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1B" w:rsidRDefault="004B301B" w:rsidP="0019606C">
      <w:pPr>
        <w:jc w:val="center"/>
        <w:rPr>
          <w:b/>
          <w:sz w:val="22"/>
        </w:rPr>
      </w:pPr>
    </w:p>
    <w:p w:rsidR="004B301B" w:rsidRDefault="00C22B2B" w:rsidP="0019606C">
      <w:pPr>
        <w:jc w:val="center"/>
        <w:rPr>
          <w:b/>
          <w:sz w:val="22"/>
        </w:rPr>
      </w:pPr>
      <w:r>
        <w:rPr>
          <w:b/>
          <w:noProof/>
          <w:sz w:val="22"/>
        </w:rPr>
        <w:drawing>
          <wp:inline distT="0" distB="0" distL="0" distR="0">
            <wp:extent cx="3945255" cy="390906"/>
            <wp:effectExtent l="19050" t="0" r="0" b="0"/>
            <wp:docPr id="15" name="Image 14" descr="logos-appel-collo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appel-colloque.png"/>
                    <pic:cNvPicPr/>
                  </pic:nvPicPr>
                  <pic:blipFill>
                    <a:blip r:embed="rId8" cstate="print"/>
                    <a:stretch>
                      <a:fillRect/>
                    </a:stretch>
                  </pic:blipFill>
                  <pic:spPr>
                    <a:xfrm>
                      <a:off x="0" y="0"/>
                      <a:ext cx="3945255" cy="390906"/>
                    </a:xfrm>
                    <a:prstGeom prst="rect">
                      <a:avLst/>
                    </a:prstGeom>
                  </pic:spPr>
                </pic:pic>
              </a:graphicData>
            </a:graphic>
          </wp:inline>
        </w:drawing>
      </w:r>
    </w:p>
    <w:p w:rsidR="004B301B" w:rsidRPr="000A3C5F" w:rsidRDefault="004B301B" w:rsidP="0019606C">
      <w:pPr>
        <w:jc w:val="center"/>
        <w:rPr>
          <w:b/>
          <w:sz w:val="22"/>
        </w:rPr>
      </w:pPr>
    </w:p>
    <w:p w:rsidR="0019606C" w:rsidRPr="000A3C5F" w:rsidRDefault="0019606C" w:rsidP="0019606C">
      <w:pPr>
        <w:jc w:val="center"/>
        <w:rPr>
          <w:b/>
          <w:sz w:val="22"/>
        </w:rPr>
      </w:pPr>
      <w:r w:rsidRPr="000A3C5F">
        <w:rPr>
          <w:b/>
          <w:sz w:val="22"/>
        </w:rPr>
        <w:t>Colloque</w:t>
      </w:r>
      <w:r w:rsidR="004A3D77" w:rsidRPr="000A3C5F">
        <w:rPr>
          <w:b/>
          <w:sz w:val="22"/>
        </w:rPr>
        <w:t xml:space="preserve"> international</w:t>
      </w:r>
    </w:p>
    <w:p w:rsidR="004A3D77" w:rsidRPr="000A3C5F" w:rsidRDefault="004A3D77" w:rsidP="0019606C">
      <w:pPr>
        <w:jc w:val="center"/>
        <w:rPr>
          <w:b/>
          <w:sz w:val="22"/>
        </w:rPr>
      </w:pPr>
    </w:p>
    <w:p w:rsidR="004A3D77" w:rsidRPr="007E2FC5" w:rsidRDefault="004A3D77" w:rsidP="004A3D77">
      <w:pPr>
        <w:shd w:val="clear" w:color="auto" w:fill="C2D69B" w:themeFill="accent3" w:themeFillTint="99"/>
        <w:jc w:val="center"/>
        <w:rPr>
          <w:rFonts w:ascii="Times New Roman" w:hAnsi="Times New Roman"/>
          <w:b/>
          <w:i/>
          <w:color w:val="000000" w:themeColor="text1"/>
          <w:sz w:val="18"/>
        </w:rPr>
      </w:pPr>
    </w:p>
    <w:p w:rsidR="006E6867" w:rsidRPr="000A3C5F" w:rsidRDefault="0019606C" w:rsidP="007E2FC5">
      <w:pPr>
        <w:shd w:val="clear" w:color="auto" w:fill="C2D69B" w:themeFill="accent3" w:themeFillTint="99"/>
        <w:jc w:val="center"/>
        <w:rPr>
          <w:rFonts w:ascii="Times New Roman" w:hAnsi="Times New Roman"/>
          <w:b/>
          <w:color w:val="000000" w:themeColor="text1"/>
          <w:sz w:val="24"/>
        </w:rPr>
      </w:pPr>
      <w:r w:rsidRPr="000A3C5F">
        <w:rPr>
          <w:rFonts w:ascii="Times New Roman" w:hAnsi="Times New Roman"/>
          <w:b/>
          <w:color w:val="000000" w:themeColor="text1"/>
          <w:sz w:val="24"/>
        </w:rPr>
        <w:t>Le végétal dans les villes coloniales. Enjeux patrimoniaux et de qualité de vie</w:t>
      </w:r>
    </w:p>
    <w:p w:rsidR="004A3D77" w:rsidRPr="007E2FC5" w:rsidRDefault="004A3D77" w:rsidP="004A3D77">
      <w:pPr>
        <w:shd w:val="clear" w:color="auto" w:fill="C2D69B" w:themeFill="accent3" w:themeFillTint="99"/>
        <w:jc w:val="center"/>
        <w:rPr>
          <w:rFonts w:ascii="Times New Roman" w:hAnsi="Times New Roman"/>
          <w:b/>
          <w:i/>
          <w:color w:val="000000" w:themeColor="text1"/>
          <w:sz w:val="18"/>
        </w:rPr>
      </w:pPr>
    </w:p>
    <w:p w:rsidR="004A3D77" w:rsidRPr="000A3C5F" w:rsidRDefault="004A3D77" w:rsidP="0019606C">
      <w:pPr>
        <w:jc w:val="center"/>
        <w:rPr>
          <w:rFonts w:ascii="Times New Roman" w:hAnsi="Times New Roman"/>
          <w:color w:val="000000" w:themeColor="text1"/>
          <w:sz w:val="22"/>
        </w:rPr>
      </w:pPr>
    </w:p>
    <w:p w:rsidR="0019606C" w:rsidRPr="000A3C5F" w:rsidRDefault="004A3D77" w:rsidP="0019606C">
      <w:pPr>
        <w:jc w:val="center"/>
        <w:rPr>
          <w:rFonts w:ascii="Times New Roman" w:hAnsi="Times New Roman"/>
          <w:b/>
          <w:color w:val="000000" w:themeColor="text1"/>
          <w:sz w:val="22"/>
        </w:rPr>
      </w:pPr>
      <w:r w:rsidRPr="000A3C5F">
        <w:rPr>
          <w:rFonts w:ascii="Times New Roman" w:hAnsi="Times New Roman"/>
          <w:b/>
          <w:color w:val="000000" w:themeColor="text1"/>
          <w:sz w:val="22"/>
        </w:rPr>
        <w:t xml:space="preserve">Angers, </w:t>
      </w:r>
      <w:r w:rsidR="00DC50A7" w:rsidRPr="000A3C5F">
        <w:rPr>
          <w:rFonts w:ascii="Times New Roman" w:hAnsi="Times New Roman"/>
          <w:b/>
          <w:color w:val="000000" w:themeColor="text1"/>
          <w:sz w:val="22"/>
        </w:rPr>
        <w:t>15-16</w:t>
      </w:r>
      <w:r w:rsidR="00060F31" w:rsidRPr="000A3C5F">
        <w:rPr>
          <w:rFonts w:ascii="Times New Roman" w:hAnsi="Times New Roman"/>
          <w:b/>
          <w:color w:val="000000" w:themeColor="text1"/>
          <w:sz w:val="22"/>
        </w:rPr>
        <w:t xml:space="preserve"> </w:t>
      </w:r>
      <w:r w:rsidR="00DC50A7" w:rsidRPr="000A3C5F">
        <w:rPr>
          <w:rFonts w:ascii="Times New Roman" w:hAnsi="Times New Roman"/>
          <w:b/>
          <w:color w:val="000000" w:themeColor="text1"/>
          <w:sz w:val="22"/>
        </w:rPr>
        <w:t>nov</w:t>
      </w:r>
      <w:r w:rsidR="00060F31" w:rsidRPr="000A3C5F">
        <w:rPr>
          <w:rFonts w:ascii="Times New Roman" w:hAnsi="Times New Roman"/>
          <w:b/>
          <w:color w:val="000000" w:themeColor="text1"/>
          <w:sz w:val="22"/>
        </w:rPr>
        <w:t>embre</w:t>
      </w:r>
      <w:r w:rsidR="0019606C" w:rsidRPr="000A3C5F">
        <w:rPr>
          <w:rFonts w:ascii="Times New Roman" w:hAnsi="Times New Roman"/>
          <w:b/>
          <w:color w:val="000000" w:themeColor="text1"/>
          <w:sz w:val="22"/>
        </w:rPr>
        <w:t xml:space="preserve"> 2022</w:t>
      </w:r>
    </w:p>
    <w:p w:rsidR="004A3D77" w:rsidRPr="000A3C5F" w:rsidRDefault="004A3D77" w:rsidP="0019606C">
      <w:pPr>
        <w:jc w:val="center"/>
        <w:rPr>
          <w:rFonts w:ascii="Times New Roman" w:hAnsi="Times New Roman"/>
          <w:color w:val="000000" w:themeColor="text1"/>
          <w:sz w:val="22"/>
        </w:rPr>
      </w:pPr>
    </w:p>
    <w:p w:rsidR="0019606C" w:rsidRPr="000A3C5F" w:rsidRDefault="0019606C">
      <w:pPr>
        <w:rPr>
          <w:sz w:val="22"/>
        </w:rPr>
      </w:pPr>
    </w:p>
    <w:p w:rsidR="00AD2C3A" w:rsidRPr="000A3C5F" w:rsidRDefault="003956EB" w:rsidP="003956EB">
      <w:pPr>
        <w:ind w:firstLine="708"/>
        <w:jc w:val="both"/>
        <w:rPr>
          <w:rFonts w:ascii="Times New Roman" w:hAnsi="Times New Roman"/>
          <w:sz w:val="22"/>
        </w:rPr>
      </w:pPr>
      <w:r w:rsidRPr="000A3C5F">
        <w:rPr>
          <w:rFonts w:ascii="Times New Roman" w:hAnsi="Times New Roman"/>
          <w:sz w:val="22"/>
        </w:rPr>
        <w:t>Au terme de 3 ans de</w:t>
      </w:r>
      <w:r w:rsidR="00AD2C3A" w:rsidRPr="000A3C5F">
        <w:rPr>
          <w:rFonts w:ascii="Times New Roman" w:hAnsi="Times New Roman"/>
          <w:sz w:val="22"/>
        </w:rPr>
        <w:t xml:space="preserve"> programme Hubert Curien Maghreb « Le végétal dans les villes coloniales maghrébines ; Marrakech, Alger, Sousse. Enjeux patrimoniaux et de qualité de vie » débuté en janvier 2020, qui associe des équipes de géographes, d’écologue</w:t>
      </w:r>
      <w:r w:rsidR="00476861" w:rsidRPr="000A3C5F">
        <w:rPr>
          <w:rFonts w:ascii="Times New Roman" w:hAnsi="Times New Roman"/>
          <w:sz w:val="22"/>
        </w:rPr>
        <w:t>s, de paysagistes, d’historiens</w:t>
      </w:r>
      <w:r w:rsidR="00AD2C3A" w:rsidRPr="000A3C5F">
        <w:rPr>
          <w:rFonts w:ascii="Times New Roman" w:hAnsi="Times New Roman"/>
          <w:sz w:val="22"/>
        </w:rPr>
        <w:t xml:space="preserve"> et de littéraires, des universités d’Angers (France), de Cadi </w:t>
      </w:r>
      <w:proofErr w:type="spellStart"/>
      <w:r w:rsidR="00AD2C3A" w:rsidRPr="000A3C5F">
        <w:rPr>
          <w:rFonts w:ascii="Times New Roman" w:hAnsi="Times New Roman"/>
          <w:sz w:val="22"/>
        </w:rPr>
        <w:t>Ayyad</w:t>
      </w:r>
      <w:proofErr w:type="spellEnd"/>
      <w:r w:rsidR="00AD2C3A" w:rsidRPr="000A3C5F">
        <w:rPr>
          <w:rFonts w:ascii="Times New Roman" w:hAnsi="Times New Roman"/>
          <w:sz w:val="22"/>
        </w:rPr>
        <w:t xml:space="preserve"> de Marrakech (Maroc), de Sousse (Tunisie) et de l’USTHB d’Alger, un bilan peut être </w:t>
      </w:r>
      <w:r w:rsidR="00B555D2" w:rsidRPr="000A3C5F">
        <w:rPr>
          <w:rFonts w:ascii="Times New Roman" w:hAnsi="Times New Roman"/>
          <w:sz w:val="22"/>
        </w:rPr>
        <w:t xml:space="preserve">proposé </w:t>
      </w:r>
      <w:r w:rsidRPr="000A3C5F">
        <w:rPr>
          <w:rFonts w:ascii="Times New Roman" w:hAnsi="Times New Roman"/>
          <w:sz w:val="22"/>
        </w:rPr>
        <w:t xml:space="preserve">pour ces villes de </w:t>
      </w:r>
      <w:r w:rsidR="00B70F03" w:rsidRPr="000A3C5F">
        <w:rPr>
          <w:rFonts w:ascii="Times New Roman" w:hAnsi="Times New Roman"/>
          <w:sz w:val="22"/>
        </w:rPr>
        <w:t>« pays du S</w:t>
      </w:r>
      <w:r w:rsidRPr="000A3C5F">
        <w:rPr>
          <w:rFonts w:ascii="Times New Roman" w:hAnsi="Times New Roman"/>
          <w:sz w:val="22"/>
        </w:rPr>
        <w:t>ud</w:t>
      </w:r>
      <w:r w:rsidR="00B70F03" w:rsidRPr="000A3C5F">
        <w:rPr>
          <w:rFonts w:ascii="Times New Roman" w:hAnsi="Times New Roman"/>
          <w:sz w:val="22"/>
        </w:rPr>
        <w:t> »</w:t>
      </w:r>
      <w:r w:rsidRPr="000A3C5F">
        <w:rPr>
          <w:rFonts w:ascii="Times New Roman" w:hAnsi="Times New Roman"/>
          <w:sz w:val="22"/>
        </w:rPr>
        <w:t xml:space="preserve">, en le confrontant aux </w:t>
      </w:r>
      <w:r w:rsidR="00B70F03" w:rsidRPr="000A3C5F">
        <w:rPr>
          <w:rFonts w:ascii="Times New Roman" w:hAnsi="Times New Roman"/>
          <w:sz w:val="22"/>
        </w:rPr>
        <w:t>expériences</w:t>
      </w:r>
      <w:r w:rsidR="00B555D2" w:rsidRPr="000A3C5F">
        <w:rPr>
          <w:rFonts w:ascii="Times New Roman" w:hAnsi="Times New Roman"/>
          <w:sz w:val="22"/>
        </w:rPr>
        <w:t xml:space="preserve"> </w:t>
      </w:r>
      <w:r w:rsidRPr="000A3C5F">
        <w:rPr>
          <w:rFonts w:ascii="Times New Roman" w:hAnsi="Times New Roman"/>
          <w:sz w:val="22"/>
        </w:rPr>
        <w:t xml:space="preserve">dont ce végétal en ville fait l’objet dans les </w:t>
      </w:r>
      <w:r w:rsidR="00B70F03" w:rsidRPr="000A3C5F">
        <w:rPr>
          <w:rFonts w:ascii="Times New Roman" w:hAnsi="Times New Roman"/>
          <w:sz w:val="22"/>
        </w:rPr>
        <w:t>« pays du N</w:t>
      </w:r>
      <w:r w:rsidRPr="000A3C5F">
        <w:rPr>
          <w:rFonts w:ascii="Times New Roman" w:hAnsi="Times New Roman"/>
          <w:sz w:val="22"/>
        </w:rPr>
        <w:t>ord</w:t>
      </w:r>
      <w:r w:rsidR="00B70F03" w:rsidRPr="000A3C5F">
        <w:rPr>
          <w:rFonts w:ascii="Times New Roman" w:hAnsi="Times New Roman"/>
          <w:sz w:val="22"/>
        </w:rPr>
        <w:t> »</w:t>
      </w:r>
      <w:r w:rsidRPr="000A3C5F">
        <w:rPr>
          <w:rFonts w:ascii="Times New Roman" w:hAnsi="Times New Roman"/>
          <w:sz w:val="22"/>
        </w:rPr>
        <w:t>.</w:t>
      </w:r>
    </w:p>
    <w:p w:rsidR="0019606C" w:rsidRPr="000A3C5F" w:rsidRDefault="003956EB" w:rsidP="003956EB">
      <w:pPr>
        <w:ind w:firstLine="708"/>
        <w:jc w:val="both"/>
        <w:rPr>
          <w:rFonts w:ascii="Times New Roman" w:hAnsi="Times New Roman"/>
          <w:sz w:val="22"/>
        </w:rPr>
      </w:pPr>
      <w:r w:rsidRPr="000A3C5F">
        <w:rPr>
          <w:rFonts w:ascii="Times New Roman" w:hAnsi="Times New Roman"/>
          <w:sz w:val="22"/>
        </w:rPr>
        <w:t>En effet, l</w:t>
      </w:r>
      <w:r w:rsidR="0019606C" w:rsidRPr="000A3C5F">
        <w:rPr>
          <w:rFonts w:ascii="Times New Roman" w:hAnsi="Times New Roman"/>
          <w:sz w:val="22"/>
        </w:rPr>
        <w:t xml:space="preserve">es enjeux du végétal en ville, qui font l’objet de très nombreuses études dans les </w:t>
      </w:r>
      <w:r w:rsidR="00B70F03" w:rsidRPr="000A3C5F">
        <w:rPr>
          <w:rFonts w:ascii="Times New Roman" w:hAnsi="Times New Roman"/>
          <w:sz w:val="22"/>
        </w:rPr>
        <w:t>« pays du N</w:t>
      </w:r>
      <w:r w:rsidR="0019606C" w:rsidRPr="000A3C5F">
        <w:rPr>
          <w:rFonts w:ascii="Times New Roman" w:hAnsi="Times New Roman"/>
          <w:sz w:val="22"/>
        </w:rPr>
        <w:t>ord</w:t>
      </w:r>
      <w:r w:rsidR="00B70F03" w:rsidRPr="000A3C5F">
        <w:rPr>
          <w:rFonts w:ascii="Times New Roman" w:hAnsi="Times New Roman"/>
          <w:sz w:val="22"/>
        </w:rPr>
        <w:t> »</w:t>
      </w:r>
      <w:r w:rsidR="0019606C" w:rsidRPr="000A3C5F">
        <w:rPr>
          <w:rFonts w:ascii="Times New Roman" w:hAnsi="Times New Roman"/>
          <w:sz w:val="22"/>
        </w:rPr>
        <w:t xml:space="preserve"> ces dernières décennies et y sont largement intégrés dans les politiques publiques (</w:t>
      </w:r>
      <w:proofErr w:type="spellStart"/>
      <w:r w:rsidR="0019606C" w:rsidRPr="000A3C5F">
        <w:rPr>
          <w:rFonts w:ascii="Times New Roman" w:hAnsi="Times New Roman"/>
          <w:sz w:val="22"/>
        </w:rPr>
        <w:t>Laille</w:t>
      </w:r>
      <w:proofErr w:type="spellEnd"/>
      <w:r w:rsidR="0019606C" w:rsidRPr="000A3C5F">
        <w:rPr>
          <w:rFonts w:ascii="Times New Roman" w:hAnsi="Times New Roman"/>
          <w:sz w:val="22"/>
        </w:rPr>
        <w:t xml:space="preserve"> </w:t>
      </w:r>
      <w:r w:rsidR="0019606C" w:rsidRPr="000A3C5F">
        <w:rPr>
          <w:rFonts w:ascii="Times New Roman" w:hAnsi="Times New Roman"/>
          <w:i/>
          <w:sz w:val="22"/>
        </w:rPr>
        <w:t>et al</w:t>
      </w:r>
      <w:r w:rsidR="005C4B26" w:rsidRPr="000A3C5F">
        <w:rPr>
          <w:rFonts w:ascii="Times New Roman" w:hAnsi="Times New Roman"/>
          <w:i/>
          <w:sz w:val="22"/>
        </w:rPr>
        <w:t>.</w:t>
      </w:r>
      <w:r w:rsidR="0019606C" w:rsidRPr="000A3C5F">
        <w:rPr>
          <w:rFonts w:ascii="Times New Roman" w:hAnsi="Times New Roman"/>
          <w:sz w:val="22"/>
        </w:rPr>
        <w:t xml:space="preserve">, 2013; </w:t>
      </w:r>
      <w:proofErr w:type="spellStart"/>
      <w:r w:rsidR="0019606C" w:rsidRPr="000A3C5F">
        <w:rPr>
          <w:rFonts w:ascii="Times New Roman" w:hAnsi="Times New Roman"/>
          <w:sz w:val="22"/>
        </w:rPr>
        <w:t>Selmi</w:t>
      </w:r>
      <w:proofErr w:type="spellEnd"/>
      <w:r w:rsidR="0019606C" w:rsidRPr="000A3C5F">
        <w:rPr>
          <w:rFonts w:ascii="Times New Roman" w:hAnsi="Times New Roman"/>
          <w:sz w:val="22"/>
        </w:rPr>
        <w:t xml:space="preserve"> </w:t>
      </w:r>
      <w:r w:rsidR="005C4B26" w:rsidRPr="000A3C5F">
        <w:rPr>
          <w:rFonts w:ascii="Times New Roman" w:hAnsi="Times New Roman"/>
          <w:i/>
          <w:sz w:val="22"/>
        </w:rPr>
        <w:t>et al.</w:t>
      </w:r>
      <w:r w:rsidR="0019606C" w:rsidRPr="000A3C5F">
        <w:rPr>
          <w:rFonts w:ascii="Times New Roman" w:hAnsi="Times New Roman"/>
          <w:sz w:val="22"/>
        </w:rPr>
        <w:t xml:space="preserve">, 2013 ; Mathis &amp; </w:t>
      </w:r>
      <w:proofErr w:type="spellStart"/>
      <w:r w:rsidR="0019606C" w:rsidRPr="000A3C5F">
        <w:rPr>
          <w:rFonts w:ascii="Times New Roman" w:hAnsi="Times New Roman"/>
          <w:sz w:val="22"/>
        </w:rPr>
        <w:t>Pépy</w:t>
      </w:r>
      <w:proofErr w:type="spellEnd"/>
      <w:r w:rsidR="0019606C" w:rsidRPr="000A3C5F">
        <w:rPr>
          <w:rFonts w:ascii="Times New Roman" w:hAnsi="Times New Roman"/>
          <w:sz w:val="22"/>
        </w:rPr>
        <w:t>, 2017)</w:t>
      </w:r>
      <w:r w:rsidR="00026F19" w:rsidRPr="000A3C5F">
        <w:rPr>
          <w:rStyle w:val="Appelnotedebasdep"/>
          <w:rFonts w:ascii="Times New Roman" w:hAnsi="Times New Roman"/>
          <w:sz w:val="22"/>
        </w:rPr>
        <w:footnoteReference w:id="1"/>
      </w:r>
      <w:r w:rsidR="0019606C" w:rsidRPr="000A3C5F">
        <w:rPr>
          <w:rFonts w:ascii="Times New Roman" w:hAnsi="Times New Roman"/>
          <w:sz w:val="22"/>
        </w:rPr>
        <w:t xml:space="preserve">, ne sont par contre pas une préoccupation majeure dans les villes des </w:t>
      </w:r>
      <w:r w:rsidR="00B70F03" w:rsidRPr="000A3C5F">
        <w:rPr>
          <w:rFonts w:ascii="Times New Roman" w:hAnsi="Times New Roman"/>
          <w:sz w:val="22"/>
        </w:rPr>
        <w:t>« </w:t>
      </w:r>
      <w:r w:rsidR="0019606C" w:rsidRPr="000A3C5F">
        <w:rPr>
          <w:rFonts w:ascii="Times New Roman" w:hAnsi="Times New Roman"/>
          <w:sz w:val="22"/>
        </w:rPr>
        <w:t>pays du Sud</w:t>
      </w:r>
      <w:r w:rsidR="00B70F03" w:rsidRPr="000A3C5F">
        <w:rPr>
          <w:rFonts w:ascii="Times New Roman" w:hAnsi="Times New Roman"/>
          <w:sz w:val="22"/>
        </w:rPr>
        <w:t> »</w:t>
      </w:r>
      <w:r w:rsidR="0019606C" w:rsidRPr="000A3C5F">
        <w:rPr>
          <w:rFonts w:ascii="Times New Roman" w:hAnsi="Times New Roman"/>
          <w:sz w:val="22"/>
        </w:rPr>
        <w:t>, qui sont pourtant très étudiées mais essentiellement sous l’angle des enjeux de développement urbain, urbanistique fonctionnel et socio-spatial (</w:t>
      </w:r>
      <w:proofErr w:type="spellStart"/>
      <w:r w:rsidR="0019606C" w:rsidRPr="000A3C5F">
        <w:rPr>
          <w:rFonts w:ascii="Times New Roman" w:hAnsi="Times New Roman"/>
          <w:sz w:val="22"/>
        </w:rPr>
        <w:t>Fournet</w:t>
      </w:r>
      <w:proofErr w:type="spellEnd"/>
      <w:r w:rsidR="0019606C" w:rsidRPr="000A3C5F">
        <w:rPr>
          <w:rFonts w:ascii="Times New Roman" w:hAnsi="Times New Roman"/>
          <w:sz w:val="22"/>
        </w:rPr>
        <w:t>-Guérin, 2008)</w:t>
      </w:r>
      <w:r w:rsidR="00026F19" w:rsidRPr="000A3C5F">
        <w:rPr>
          <w:rStyle w:val="Appelnotedebasdep"/>
          <w:rFonts w:ascii="Times New Roman" w:hAnsi="Times New Roman"/>
          <w:sz w:val="22"/>
        </w:rPr>
        <w:footnoteReference w:id="2"/>
      </w:r>
      <w:r w:rsidR="0019606C" w:rsidRPr="000A3C5F">
        <w:rPr>
          <w:rFonts w:ascii="Times New Roman" w:hAnsi="Times New Roman"/>
          <w:sz w:val="22"/>
        </w:rPr>
        <w:t xml:space="preserve">. L’analyse des services </w:t>
      </w:r>
      <w:proofErr w:type="spellStart"/>
      <w:r w:rsidR="0019606C" w:rsidRPr="000A3C5F">
        <w:rPr>
          <w:rFonts w:ascii="Times New Roman" w:hAnsi="Times New Roman"/>
          <w:sz w:val="22"/>
        </w:rPr>
        <w:t>écosystémiques</w:t>
      </w:r>
      <w:proofErr w:type="spellEnd"/>
      <w:r w:rsidR="0019606C" w:rsidRPr="000A3C5F">
        <w:rPr>
          <w:rFonts w:ascii="Times New Roman" w:hAnsi="Times New Roman"/>
          <w:sz w:val="22"/>
        </w:rPr>
        <w:t xml:space="preserve"> urbains montre le même déséquilibre, très largement sous représentée pour le continent africain de manière générale à l’exception de quelques villes sud-africaines (Cape </w:t>
      </w:r>
      <w:proofErr w:type="spellStart"/>
      <w:r w:rsidR="0019606C" w:rsidRPr="000A3C5F">
        <w:rPr>
          <w:rFonts w:ascii="Times New Roman" w:hAnsi="Times New Roman"/>
          <w:sz w:val="22"/>
        </w:rPr>
        <w:t>Town</w:t>
      </w:r>
      <w:proofErr w:type="spellEnd"/>
      <w:r w:rsidR="0019606C" w:rsidRPr="000A3C5F">
        <w:rPr>
          <w:rFonts w:ascii="Times New Roman" w:hAnsi="Times New Roman"/>
          <w:sz w:val="22"/>
        </w:rPr>
        <w:t xml:space="preserve"> et Durban) ou de Lagos au Nigéria (</w:t>
      </w:r>
      <w:proofErr w:type="spellStart"/>
      <w:r w:rsidR="0019606C" w:rsidRPr="000A3C5F">
        <w:rPr>
          <w:rFonts w:ascii="Times New Roman" w:hAnsi="Times New Roman"/>
          <w:sz w:val="22"/>
        </w:rPr>
        <w:t>Luederitz</w:t>
      </w:r>
      <w:proofErr w:type="spellEnd"/>
      <w:r w:rsidR="0019606C" w:rsidRPr="000A3C5F">
        <w:rPr>
          <w:rFonts w:ascii="Times New Roman" w:hAnsi="Times New Roman"/>
          <w:sz w:val="22"/>
        </w:rPr>
        <w:t xml:space="preserve"> </w:t>
      </w:r>
      <w:r w:rsidR="0019606C" w:rsidRPr="000A3C5F">
        <w:rPr>
          <w:rFonts w:ascii="Times New Roman" w:hAnsi="Times New Roman"/>
          <w:i/>
          <w:sz w:val="22"/>
        </w:rPr>
        <w:t xml:space="preserve">et </w:t>
      </w:r>
      <w:proofErr w:type="gramStart"/>
      <w:r w:rsidR="0019606C" w:rsidRPr="000A3C5F">
        <w:rPr>
          <w:rFonts w:ascii="Times New Roman" w:hAnsi="Times New Roman"/>
          <w:i/>
          <w:sz w:val="22"/>
        </w:rPr>
        <w:t>al</w:t>
      </w:r>
      <w:r w:rsidR="005C4B26" w:rsidRPr="000A3C5F">
        <w:rPr>
          <w:rFonts w:ascii="Times New Roman" w:hAnsi="Times New Roman"/>
          <w:i/>
          <w:sz w:val="22"/>
        </w:rPr>
        <w:t>.</w:t>
      </w:r>
      <w:r w:rsidR="0050314A" w:rsidRPr="000A3C5F">
        <w:rPr>
          <w:rFonts w:ascii="Times New Roman" w:hAnsi="Times New Roman"/>
          <w:sz w:val="22"/>
        </w:rPr>
        <w:t>,</w:t>
      </w:r>
      <w:proofErr w:type="gramEnd"/>
      <w:r w:rsidR="0050314A" w:rsidRPr="000A3C5F">
        <w:rPr>
          <w:rFonts w:ascii="Times New Roman" w:hAnsi="Times New Roman"/>
          <w:sz w:val="22"/>
        </w:rPr>
        <w:t xml:space="preserve"> 2015)</w:t>
      </w:r>
      <w:r w:rsidR="00026F19" w:rsidRPr="000A3C5F">
        <w:rPr>
          <w:rStyle w:val="Appelnotedebasdep"/>
          <w:rFonts w:ascii="Times New Roman" w:hAnsi="Times New Roman"/>
          <w:sz w:val="22"/>
        </w:rPr>
        <w:footnoteReference w:id="3"/>
      </w:r>
      <w:r w:rsidR="0050314A" w:rsidRPr="000A3C5F">
        <w:rPr>
          <w:rFonts w:ascii="Times New Roman" w:hAnsi="Times New Roman"/>
          <w:sz w:val="22"/>
        </w:rPr>
        <w:t xml:space="preserve"> par exemple. D’autre part, seuls q</w:t>
      </w:r>
      <w:r w:rsidR="0019606C" w:rsidRPr="000A3C5F">
        <w:rPr>
          <w:rFonts w:ascii="Times New Roman" w:hAnsi="Times New Roman"/>
          <w:sz w:val="22"/>
        </w:rPr>
        <w:t xml:space="preserve">uelques inventaires du végétal et des arbres en ville existent en Asie (Jim, 1987 ; </w:t>
      </w:r>
      <w:proofErr w:type="spellStart"/>
      <w:r w:rsidR="0019606C" w:rsidRPr="000A3C5F">
        <w:rPr>
          <w:rFonts w:ascii="Times New Roman" w:hAnsi="Times New Roman"/>
          <w:sz w:val="22"/>
        </w:rPr>
        <w:t>Nagendra</w:t>
      </w:r>
      <w:proofErr w:type="spellEnd"/>
      <w:r w:rsidR="0019606C" w:rsidRPr="000A3C5F">
        <w:rPr>
          <w:rFonts w:ascii="Times New Roman" w:hAnsi="Times New Roman"/>
          <w:sz w:val="22"/>
        </w:rPr>
        <w:t xml:space="preserve"> &amp; </w:t>
      </w:r>
      <w:proofErr w:type="spellStart"/>
      <w:r w:rsidR="0019606C" w:rsidRPr="000A3C5F">
        <w:rPr>
          <w:rFonts w:ascii="Times New Roman" w:hAnsi="Times New Roman"/>
          <w:sz w:val="22"/>
        </w:rPr>
        <w:t>Gopal</w:t>
      </w:r>
      <w:proofErr w:type="spellEnd"/>
      <w:r w:rsidR="0019606C" w:rsidRPr="000A3C5F">
        <w:rPr>
          <w:rFonts w:ascii="Times New Roman" w:hAnsi="Times New Roman"/>
          <w:sz w:val="22"/>
        </w:rPr>
        <w:t>, 2010)</w:t>
      </w:r>
      <w:r w:rsidR="00026F19" w:rsidRPr="000A3C5F">
        <w:rPr>
          <w:rStyle w:val="Appelnotedebasdep"/>
          <w:rFonts w:ascii="Times New Roman" w:hAnsi="Times New Roman"/>
          <w:sz w:val="22"/>
        </w:rPr>
        <w:footnoteReference w:id="4"/>
      </w:r>
      <w:r w:rsidR="0019606C" w:rsidRPr="000A3C5F">
        <w:rPr>
          <w:rFonts w:ascii="Times New Roman" w:hAnsi="Times New Roman"/>
          <w:sz w:val="22"/>
        </w:rPr>
        <w:t>, au Maroc (</w:t>
      </w:r>
      <w:proofErr w:type="spellStart"/>
      <w:r w:rsidR="0019606C" w:rsidRPr="000A3C5F">
        <w:rPr>
          <w:rFonts w:ascii="Times New Roman" w:hAnsi="Times New Roman"/>
          <w:sz w:val="22"/>
        </w:rPr>
        <w:t>Bekkouche</w:t>
      </w:r>
      <w:proofErr w:type="spellEnd"/>
      <w:r w:rsidR="0019606C" w:rsidRPr="000A3C5F">
        <w:rPr>
          <w:rFonts w:ascii="Times New Roman" w:hAnsi="Times New Roman"/>
          <w:sz w:val="22"/>
        </w:rPr>
        <w:t xml:space="preserve"> </w:t>
      </w:r>
      <w:r w:rsidR="0019606C" w:rsidRPr="000A3C5F">
        <w:rPr>
          <w:rFonts w:ascii="Times New Roman" w:hAnsi="Times New Roman"/>
          <w:i/>
          <w:sz w:val="22"/>
        </w:rPr>
        <w:t xml:space="preserve">et </w:t>
      </w:r>
      <w:proofErr w:type="gramStart"/>
      <w:r w:rsidR="0019606C" w:rsidRPr="000A3C5F">
        <w:rPr>
          <w:rFonts w:ascii="Times New Roman" w:hAnsi="Times New Roman"/>
          <w:i/>
          <w:sz w:val="22"/>
        </w:rPr>
        <w:t>al</w:t>
      </w:r>
      <w:r w:rsidR="00533B3A" w:rsidRPr="000A3C5F">
        <w:rPr>
          <w:rFonts w:ascii="Times New Roman" w:hAnsi="Times New Roman"/>
          <w:i/>
          <w:sz w:val="22"/>
        </w:rPr>
        <w:t>.</w:t>
      </w:r>
      <w:r w:rsidR="00907D09" w:rsidRPr="000A3C5F">
        <w:rPr>
          <w:rFonts w:ascii="Times New Roman" w:hAnsi="Times New Roman"/>
          <w:sz w:val="22"/>
        </w:rPr>
        <w:t>,</w:t>
      </w:r>
      <w:proofErr w:type="gramEnd"/>
      <w:r w:rsidR="00907D09" w:rsidRPr="000A3C5F">
        <w:rPr>
          <w:rFonts w:ascii="Times New Roman" w:hAnsi="Times New Roman"/>
          <w:sz w:val="22"/>
        </w:rPr>
        <w:t xml:space="preserve"> 2011</w:t>
      </w:r>
      <w:r w:rsidR="0019606C" w:rsidRPr="000A3C5F">
        <w:rPr>
          <w:rFonts w:ascii="Times New Roman" w:hAnsi="Times New Roman"/>
          <w:sz w:val="22"/>
        </w:rPr>
        <w:t xml:space="preserve"> ; El </w:t>
      </w:r>
      <w:proofErr w:type="spellStart"/>
      <w:r w:rsidR="0019606C" w:rsidRPr="000A3C5F">
        <w:rPr>
          <w:rFonts w:ascii="Times New Roman" w:hAnsi="Times New Roman"/>
          <w:sz w:val="22"/>
        </w:rPr>
        <w:t>Faïz</w:t>
      </w:r>
      <w:proofErr w:type="spellEnd"/>
      <w:r w:rsidR="00BD0A21" w:rsidRPr="000A3C5F">
        <w:rPr>
          <w:rFonts w:ascii="Times New Roman" w:hAnsi="Times New Roman"/>
          <w:sz w:val="22"/>
        </w:rPr>
        <w:t xml:space="preserve"> </w:t>
      </w:r>
      <w:r w:rsidR="00BD0A21" w:rsidRPr="000A3C5F">
        <w:rPr>
          <w:rFonts w:ascii="Times New Roman" w:hAnsi="Times New Roman"/>
          <w:i/>
          <w:sz w:val="22"/>
        </w:rPr>
        <w:t>et al.</w:t>
      </w:r>
      <w:r w:rsidR="00BD0A21" w:rsidRPr="000A3C5F">
        <w:rPr>
          <w:rFonts w:ascii="Times New Roman" w:hAnsi="Times New Roman"/>
          <w:sz w:val="22"/>
        </w:rPr>
        <w:t>, 2016</w:t>
      </w:r>
      <w:r w:rsidR="0019606C" w:rsidRPr="000A3C5F">
        <w:rPr>
          <w:rFonts w:ascii="Times New Roman" w:hAnsi="Times New Roman"/>
          <w:sz w:val="22"/>
        </w:rPr>
        <w:t>)</w:t>
      </w:r>
      <w:r w:rsidR="00D361FA" w:rsidRPr="000A3C5F">
        <w:rPr>
          <w:rStyle w:val="Appelnotedebasdep"/>
          <w:rFonts w:ascii="Times New Roman" w:hAnsi="Times New Roman"/>
          <w:sz w:val="22"/>
        </w:rPr>
        <w:footnoteReference w:id="5"/>
      </w:r>
      <w:r w:rsidR="0019606C" w:rsidRPr="000A3C5F">
        <w:rPr>
          <w:rFonts w:ascii="Times New Roman" w:hAnsi="Times New Roman"/>
          <w:sz w:val="22"/>
        </w:rPr>
        <w:t xml:space="preserve"> ou en Tunisie (</w:t>
      </w:r>
      <w:r w:rsidR="00D74B45" w:rsidRPr="000A3C5F">
        <w:rPr>
          <w:rFonts w:ascii="Times New Roman" w:hAnsi="Times New Roman"/>
          <w:sz w:val="22"/>
        </w:rPr>
        <w:t>Brandes, 1998</w:t>
      </w:r>
      <w:r w:rsidR="0019606C" w:rsidRPr="000A3C5F">
        <w:rPr>
          <w:rFonts w:ascii="Times New Roman" w:hAnsi="Times New Roman"/>
          <w:sz w:val="22"/>
        </w:rPr>
        <w:t>)</w:t>
      </w:r>
      <w:r w:rsidR="005A19DD" w:rsidRPr="000A3C5F">
        <w:rPr>
          <w:rStyle w:val="Appelnotedebasdep"/>
          <w:rFonts w:ascii="Times New Roman" w:hAnsi="Times New Roman"/>
          <w:sz w:val="22"/>
        </w:rPr>
        <w:footnoteReference w:id="6"/>
      </w:r>
      <w:r w:rsidR="00972664" w:rsidRPr="000A3C5F">
        <w:rPr>
          <w:rFonts w:ascii="Times New Roman" w:hAnsi="Times New Roman"/>
          <w:sz w:val="22"/>
        </w:rPr>
        <w:t>,</w:t>
      </w:r>
      <w:r w:rsidR="0019606C" w:rsidRPr="000A3C5F">
        <w:rPr>
          <w:rFonts w:ascii="Times New Roman" w:hAnsi="Times New Roman"/>
          <w:sz w:val="22"/>
        </w:rPr>
        <w:t xml:space="preserve"> ou s’intéressent uniquement à certains types de quartiers, notamment bidonvilles, en Afrique (</w:t>
      </w:r>
      <w:proofErr w:type="spellStart"/>
      <w:r w:rsidR="0019606C" w:rsidRPr="000A3C5F">
        <w:rPr>
          <w:rFonts w:ascii="Times New Roman" w:hAnsi="Times New Roman"/>
          <w:sz w:val="22"/>
        </w:rPr>
        <w:t>Gallaher</w:t>
      </w:r>
      <w:proofErr w:type="spellEnd"/>
      <w:r w:rsidR="0019606C" w:rsidRPr="000A3C5F">
        <w:rPr>
          <w:rFonts w:ascii="Times New Roman" w:hAnsi="Times New Roman"/>
          <w:sz w:val="22"/>
        </w:rPr>
        <w:t xml:space="preserve"> </w:t>
      </w:r>
      <w:r w:rsidR="0019606C" w:rsidRPr="000A3C5F">
        <w:rPr>
          <w:rFonts w:ascii="Times New Roman" w:hAnsi="Times New Roman"/>
          <w:i/>
          <w:sz w:val="22"/>
        </w:rPr>
        <w:t>et al</w:t>
      </w:r>
      <w:r w:rsidR="00972664" w:rsidRPr="000A3C5F">
        <w:rPr>
          <w:rFonts w:ascii="Times New Roman" w:hAnsi="Times New Roman"/>
          <w:i/>
          <w:sz w:val="22"/>
        </w:rPr>
        <w:t>.</w:t>
      </w:r>
      <w:r w:rsidR="0019606C" w:rsidRPr="000A3C5F">
        <w:rPr>
          <w:rFonts w:ascii="Times New Roman" w:hAnsi="Times New Roman"/>
          <w:sz w:val="22"/>
        </w:rPr>
        <w:t>, 2013)</w:t>
      </w:r>
      <w:r w:rsidR="007B3EB3" w:rsidRPr="000A3C5F">
        <w:rPr>
          <w:rStyle w:val="Appelnotedebasdep"/>
          <w:rFonts w:ascii="Times New Roman" w:hAnsi="Times New Roman"/>
          <w:sz w:val="22"/>
        </w:rPr>
        <w:footnoteReference w:id="7"/>
      </w:r>
      <w:r w:rsidR="0019606C" w:rsidRPr="000A3C5F">
        <w:rPr>
          <w:rFonts w:ascii="Times New Roman" w:hAnsi="Times New Roman"/>
          <w:sz w:val="22"/>
        </w:rPr>
        <w:t xml:space="preserve"> ou en Inde (</w:t>
      </w:r>
      <w:proofErr w:type="spellStart"/>
      <w:r w:rsidR="0019606C" w:rsidRPr="000A3C5F">
        <w:rPr>
          <w:rFonts w:ascii="Times New Roman" w:hAnsi="Times New Roman"/>
          <w:sz w:val="22"/>
        </w:rPr>
        <w:t>Gopal</w:t>
      </w:r>
      <w:proofErr w:type="spellEnd"/>
      <w:r w:rsidR="0019606C" w:rsidRPr="000A3C5F">
        <w:rPr>
          <w:rFonts w:ascii="Times New Roman" w:hAnsi="Times New Roman"/>
          <w:sz w:val="22"/>
        </w:rPr>
        <w:t xml:space="preserve"> &amp; </w:t>
      </w:r>
      <w:proofErr w:type="spellStart"/>
      <w:r w:rsidR="0019606C" w:rsidRPr="000A3C5F">
        <w:rPr>
          <w:rFonts w:ascii="Times New Roman" w:hAnsi="Times New Roman"/>
          <w:sz w:val="22"/>
        </w:rPr>
        <w:t>Nagendra</w:t>
      </w:r>
      <w:proofErr w:type="spellEnd"/>
      <w:r w:rsidR="0019606C" w:rsidRPr="000A3C5F">
        <w:rPr>
          <w:rFonts w:ascii="Times New Roman" w:hAnsi="Times New Roman"/>
          <w:sz w:val="22"/>
        </w:rPr>
        <w:t>, 2014)</w:t>
      </w:r>
      <w:r w:rsidR="004A651D" w:rsidRPr="000A3C5F">
        <w:rPr>
          <w:rStyle w:val="Appelnotedebasdep"/>
          <w:rFonts w:ascii="Times New Roman" w:hAnsi="Times New Roman"/>
          <w:sz w:val="22"/>
        </w:rPr>
        <w:footnoteReference w:id="8"/>
      </w:r>
      <w:r w:rsidR="0019606C" w:rsidRPr="000A3C5F">
        <w:rPr>
          <w:rFonts w:ascii="Times New Roman" w:hAnsi="Times New Roman"/>
          <w:sz w:val="22"/>
        </w:rPr>
        <w:t>.</w:t>
      </w:r>
    </w:p>
    <w:p w:rsidR="0019606C" w:rsidRPr="000A3C5F" w:rsidRDefault="0019606C" w:rsidP="0019606C">
      <w:pPr>
        <w:jc w:val="both"/>
        <w:rPr>
          <w:rFonts w:ascii="Times New Roman" w:hAnsi="Times New Roman"/>
          <w:sz w:val="22"/>
        </w:rPr>
      </w:pPr>
      <w:r w:rsidRPr="000A3C5F">
        <w:rPr>
          <w:rFonts w:ascii="Times New Roman" w:hAnsi="Times New Roman"/>
          <w:sz w:val="22"/>
        </w:rPr>
        <w:t xml:space="preserve">Pourtant, les bienfaits du végétal, désignés sous l’appellation de services </w:t>
      </w:r>
      <w:proofErr w:type="spellStart"/>
      <w:r w:rsidRPr="000A3C5F">
        <w:rPr>
          <w:rFonts w:ascii="Times New Roman" w:hAnsi="Times New Roman"/>
          <w:sz w:val="22"/>
        </w:rPr>
        <w:t>écosystémiques</w:t>
      </w:r>
      <w:proofErr w:type="spellEnd"/>
      <w:r w:rsidRPr="000A3C5F">
        <w:rPr>
          <w:rFonts w:ascii="Times New Roman" w:hAnsi="Times New Roman"/>
          <w:sz w:val="22"/>
        </w:rPr>
        <w:t>, sont de plus en plus reconnus et mis en avant dans les projets et politiques urbaines locales, nationales et internationales (</w:t>
      </w:r>
      <w:proofErr w:type="spellStart"/>
      <w:r w:rsidRPr="000A3C5F">
        <w:rPr>
          <w:rFonts w:ascii="Times New Roman" w:hAnsi="Times New Roman"/>
          <w:sz w:val="22"/>
        </w:rPr>
        <w:t>Musy</w:t>
      </w:r>
      <w:proofErr w:type="spellEnd"/>
      <w:r w:rsidRPr="000A3C5F">
        <w:rPr>
          <w:rFonts w:ascii="Times New Roman" w:hAnsi="Times New Roman"/>
          <w:sz w:val="22"/>
        </w:rPr>
        <w:t>, 2014</w:t>
      </w:r>
      <w:r w:rsidR="0050314A" w:rsidRPr="000A3C5F">
        <w:rPr>
          <w:rFonts w:ascii="Times New Roman" w:hAnsi="Times New Roman"/>
          <w:sz w:val="22"/>
        </w:rPr>
        <w:t xml:space="preserve"> ; </w:t>
      </w:r>
      <w:proofErr w:type="spellStart"/>
      <w:r w:rsidR="0050314A" w:rsidRPr="000A3C5F">
        <w:rPr>
          <w:rFonts w:ascii="Times New Roman" w:hAnsi="Times New Roman"/>
          <w:sz w:val="22"/>
        </w:rPr>
        <w:t>Clergeau</w:t>
      </w:r>
      <w:proofErr w:type="spellEnd"/>
      <w:r w:rsidR="00BF3541" w:rsidRPr="000A3C5F">
        <w:rPr>
          <w:rFonts w:ascii="Times New Roman" w:hAnsi="Times New Roman"/>
          <w:sz w:val="22"/>
        </w:rPr>
        <w:t>, 2020</w:t>
      </w:r>
      <w:r w:rsidRPr="000A3C5F">
        <w:rPr>
          <w:rFonts w:ascii="Times New Roman" w:hAnsi="Times New Roman"/>
          <w:sz w:val="22"/>
        </w:rPr>
        <w:t>)</w:t>
      </w:r>
      <w:r w:rsidR="00660B6A" w:rsidRPr="000A3C5F">
        <w:rPr>
          <w:rStyle w:val="Appelnotedebasdep"/>
          <w:rFonts w:ascii="Times New Roman" w:hAnsi="Times New Roman"/>
          <w:sz w:val="22"/>
        </w:rPr>
        <w:footnoteReference w:id="9"/>
      </w:r>
      <w:r w:rsidR="002770FD" w:rsidRPr="000A3C5F">
        <w:rPr>
          <w:rFonts w:ascii="Times New Roman" w:hAnsi="Times New Roman"/>
          <w:sz w:val="22"/>
        </w:rPr>
        <w:t>. L</w:t>
      </w:r>
      <w:r w:rsidRPr="000A3C5F">
        <w:rPr>
          <w:rFonts w:ascii="Times New Roman" w:hAnsi="Times New Roman"/>
          <w:sz w:val="22"/>
        </w:rPr>
        <w:t xml:space="preserve">es enjeux du cadre et de la qualité de vie et des services </w:t>
      </w:r>
      <w:proofErr w:type="spellStart"/>
      <w:r w:rsidRPr="000A3C5F">
        <w:rPr>
          <w:rFonts w:ascii="Times New Roman" w:hAnsi="Times New Roman"/>
          <w:sz w:val="22"/>
        </w:rPr>
        <w:t>écosystémiques</w:t>
      </w:r>
      <w:proofErr w:type="spellEnd"/>
      <w:r w:rsidRPr="000A3C5F">
        <w:rPr>
          <w:rFonts w:ascii="Times New Roman" w:hAnsi="Times New Roman"/>
          <w:sz w:val="22"/>
        </w:rPr>
        <w:t xml:space="preserve"> liés au végétal dans ces villes de </w:t>
      </w:r>
      <w:r w:rsidR="00B70F03" w:rsidRPr="000A3C5F">
        <w:rPr>
          <w:rFonts w:ascii="Times New Roman" w:hAnsi="Times New Roman"/>
          <w:sz w:val="22"/>
        </w:rPr>
        <w:t>« </w:t>
      </w:r>
      <w:r w:rsidRPr="000A3C5F">
        <w:rPr>
          <w:rFonts w:ascii="Times New Roman" w:hAnsi="Times New Roman"/>
          <w:sz w:val="22"/>
        </w:rPr>
        <w:t>pays du Sud</w:t>
      </w:r>
      <w:r w:rsidR="00B70F03" w:rsidRPr="000A3C5F">
        <w:rPr>
          <w:rFonts w:ascii="Times New Roman" w:hAnsi="Times New Roman"/>
          <w:sz w:val="22"/>
        </w:rPr>
        <w:t> »</w:t>
      </w:r>
      <w:r w:rsidRPr="000A3C5F">
        <w:rPr>
          <w:rFonts w:ascii="Times New Roman" w:hAnsi="Times New Roman"/>
          <w:sz w:val="22"/>
        </w:rPr>
        <w:t>, souvent chaudes, polluées, à croissance urbaine mal maîtrisée, stressantes et à forte population pauvre, y sont peut être plus importants que dans les villes plus « policées » des pays occidentaux (</w:t>
      </w:r>
      <w:proofErr w:type="spellStart"/>
      <w:r w:rsidRPr="000A3C5F">
        <w:rPr>
          <w:rFonts w:ascii="Times New Roman" w:hAnsi="Times New Roman"/>
          <w:sz w:val="22"/>
        </w:rPr>
        <w:t>Yengué</w:t>
      </w:r>
      <w:proofErr w:type="spellEnd"/>
      <w:r w:rsidRPr="000A3C5F">
        <w:rPr>
          <w:rFonts w:ascii="Times New Roman" w:hAnsi="Times New Roman"/>
          <w:sz w:val="22"/>
        </w:rPr>
        <w:t>, 2014)</w:t>
      </w:r>
      <w:r w:rsidR="00C273C9" w:rsidRPr="000A3C5F">
        <w:rPr>
          <w:rStyle w:val="Appelnotedebasdep"/>
          <w:rFonts w:ascii="Times New Roman" w:hAnsi="Times New Roman"/>
          <w:sz w:val="22"/>
        </w:rPr>
        <w:footnoteReference w:id="10"/>
      </w:r>
      <w:r w:rsidRPr="000A3C5F">
        <w:rPr>
          <w:rFonts w:ascii="Times New Roman" w:hAnsi="Times New Roman"/>
          <w:sz w:val="22"/>
        </w:rPr>
        <w:t xml:space="preserve">. </w:t>
      </w:r>
    </w:p>
    <w:p w:rsidR="0019606C" w:rsidRPr="000A3C5F" w:rsidRDefault="0019606C" w:rsidP="0019606C">
      <w:pPr>
        <w:jc w:val="both"/>
        <w:rPr>
          <w:rFonts w:ascii="Times New Roman" w:hAnsi="Times New Roman"/>
          <w:sz w:val="22"/>
        </w:rPr>
      </w:pPr>
      <w:r w:rsidRPr="000A3C5F">
        <w:rPr>
          <w:rFonts w:ascii="Times New Roman" w:hAnsi="Times New Roman"/>
          <w:sz w:val="22"/>
        </w:rPr>
        <w:t xml:space="preserve">Ces fonctions ou services </w:t>
      </w:r>
      <w:proofErr w:type="spellStart"/>
      <w:r w:rsidRPr="000A3C5F">
        <w:rPr>
          <w:rFonts w:ascii="Times New Roman" w:hAnsi="Times New Roman"/>
          <w:sz w:val="22"/>
        </w:rPr>
        <w:t>écosystémiques</w:t>
      </w:r>
      <w:proofErr w:type="spellEnd"/>
      <w:r w:rsidRPr="000A3C5F">
        <w:rPr>
          <w:rFonts w:ascii="Times New Roman" w:hAnsi="Times New Roman"/>
          <w:sz w:val="22"/>
        </w:rPr>
        <w:t xml:space="preserve"> se définissant par les bénéfices apportés par les écosystèmes aux sociétés humaines (Millenium </w:t>
      </w:r>
      <w:proofErr w:type="spellStart"/>
      <w:r w:rsidRPr="000A3C5F">
        <w:rPr>
          <w:rFonts w:ascii="Times New Roman" w:hAnsi="Times New Roman"/>
          <w:sz w:val="22"/>
        </w:rPr>
        <w:t>Ecosystem</w:t>
      </w:r>
      <w:proofErr w:type="spellEnd"/>
      <w:r w:rsidRPr="000A3C5F">
        <w:rPr>
          <w:rFonts w:ascii="Times New Roman" w:hAnsi="Times New Roman"/>
          <w:sz w:val="22"/>
        </w:rPr>
        <w:t xml:space="preserve"> </w:t>
      </w:r>
      <w:proofErr w:type="spellStart"/>
      <w:r w:rsidRPr="000A3C5F">
        <w:rPr>
          <w:rFonts w:ascii="Times New Roman" w:hAnsi="Times New Roman"/>
          <w:sz w:val="22"/>
        </w:rPr>
        <w:t>Assessment</w:t>
      </w:r>
      <w:proofErr w:type="spellEnd"/>
      <w:r w:rsidRPr="000A3C5F">
        <w:rPr>
          <w:rFonts w:ascii="Times New Roman" w:hAnsi="Times New Roman"/>
          <w:sz w:val="22"/>
        </w:rPr>
        <w:t>, 2005)</w:t>
      </w:r>
      <w:r w:rsidR="00BB36D0" w:rsidRPr="000A3C5F">
        <w:rPr>
          <w:rStyle w:val="Appelnotedebasdep"/>
          <w:rFonts w:ascii="Times New Roman" w:hAnsi="Times New Roman"/>
          <w:sz w:val="22"/>
        </w:rPr>
        <w:footnoteReference w:id="11"/>
      </w:r>
      <w:r w:rsidRPr="000A3C5F">
        <w:rPr>
          <w:rFonts w:ascii="Times New Roman" w:hAnsi="Times New Roman"/>
          <w:sz w:val="22"/>
        </w:rPr>
        <w:t xml:space="preserve">, ces enjeux sont étroitement liés à ceux du développement durable, la référence à la qualité de vie et à la durabilité étant devenue un principe normatif des politiques publiques de développement. En effet, le végétal prodigue notamment des services écologiques de régulation thermique, de régulation </w:t>
      </w:r>
      <w:r w:rsidRPr="000A3C5F">
        <w:rPr>
          <w:rFonts w:ascii="Times New Roman" w:hAnsi="Times New Roman"/>
          <w:sz w:val="22"/>
        </w:rPr>
        <w:lastRenderedPageBreak/>
        <w:t>des pollutions de l’air et des eaux pluviales, des services sociaux et culturels procurant des bénéfices récréatifs, esthétiques, paysagers et spirituels et des services économiques d’alimentation (</w:t>
      </w:r>
      <w:proofErr w:type="spellStart"/>
      <w:r w:rsidRPr="000A3C5F">
        <w:rPr>
          <w:rFonts w:ascii="Times New Roman" w:hAnsi="Times New Roman"/>
          <w:sz w:val="22"/>
        </w:rPr>
        <w:t>Dobbs</w:t>
      </w:r>
      <w:proofErr w:type="spellEnd"/>
      <w:r w:rsidRPr="000A3C5F">
        <w:rPr>
          <w:rFonts w:ascii="Times New Roman" w:hAnsi="Times New Roman"/>
          <w:sz w:val="22"/>
        </w:rPr>
        <w:t xml:space="preserve"> </w:t>
      </w:r>
      <w:r w:rsidRPr="000A3C5F">
        <w:rPr>
          <w:rFonts w:ascii="Times New Roman" w:hAnsi="Times New Roman"/>
          <w:i/>
          <w:sz w:val="22"/>
        </w:rPr>
        <w:t>et al</w:t>
      </w:r>
      <w:r w:rsidR="00950AC2" w:rsidRPr="000A3C5F">
        <w:rPr>
          <w:rFonts w:ascii="Times New Roman" w:hAnsi="Times New Roman"/>
          <w:i/>
          <w:sz w:val="22"/>
        </w:rPr>
        <w:t>.</w:t>
      </w:r>
      <w:r w:rsidRPr="000A3C5F">
        <w:rPr>
          <w:rFonts w:ascii="Times New Roman" w:hAnsi="Times New Roman"/>
          <w:sz w:val="22"/>
        </w:rPr>
        <w:t>, 2014)</w:t>
      </w:r>
      <w:r w:rsidR="00B55C33" w:rsidRPr="000A3C5F">
        <w:rPr>
          <w:rStyle w:val="Appelnotedebasdep"/>
          <w:rFonts w:ascii="Times New Roman" w:hAnsi="Times New Roman"/>
          <w:sz w:val="22"/>
        </w:rPr>
        <w:footnoteReference w:id="12"/>
      </w:r>
      <w:r w:rsidRPr="000A3C5F">
        <w:rPr>
          <w:rFonts w:ascii="Times New Roman" w:hAnsi="Times New Roman"/>
          <w:sz w:val="22"/>
        </w:rPr>
        <w:t xml:space="preserve"> particulièrement adaptés aux contextes et enjeux des villes du Sud. Les enjeux patrimoniaux sont également importants, notamment dans un contexte de développement touristique qui cherche à diversifier ses ressources et c’est notamment dans cette dynamique internationale, que les villes maghrébines notamment du Maroc et de Tunisie, montrent un regain d’intérêt pour ce végétal et que diverses politiques publiques ont été initiées ces dernières années.</w:t>
      </w:r>
    </w:p>
    <w:p w:rsidR="0019606C" w:rsidRPr="000A3C5F" w:rsidRDefault="0019606C" w:rsidP="0019606C">
      <w:pPr>
        <w:jc w:val="both"/>
        <w:rPr>
          <w:rFonts w:ascii="Times New Roman" w:eastAsia="Calibri" w:hAnsi="Times New Roman"/>
          <w:sz w:val="22"/>
        </w:rPr>
      </w:pPr>
      <w:r w:rsidRPr="000A3C5F">
        <w:rPr>
          <w:rFonts w:ascii="Times New Roman" w:hAnsi="Times New Roman"/>
          <w:sz w:val="22"/>
        </w:rPr>
        <w:t xml:space="preserve">Cependant, la seule comptabilisation des parcs et des jardins publics, largement mise en avant au titre des actions des pouvoirs publics, est loin de rendre compte de la couverture végétale réelle d’une ville. </w:t>
      </w:r>
      <w:r w:rsidRPr="000A3C5F">
        <w:rPr>
          <w:rFonts w:ascii="Times New Roman" w:eastAsia="Calibri" w:hAnsi="Times New Roman"/>
          <w:sz w:val="22"/>
        </w:rPr>
        <w:t xml:space="preserve">En effet, le végétal en ville, c’est l’ensemble des espaces </w:t>
      </w:r>
      <w:proofErr w:type="spellStart"/>
      <w:r w:rsidRPr="000A3C5F">
        <w:rPr>
          <w:rFonts w:ascii="Times New Roman" w:eastAsia="Calibri" w:hAnsi="Times New Roman"/>
          <w:sz w:val="22"/>
        </w:rPr>
        <w:t>végétalisés</w:t>
      </w:r>
      <w:proofErr w:type="spellEnd"/>
      <w:r w:rsidRPr="000A3C5F">
        <w:rPr>
          <w:rFonts w:ascii="Times New Roman" w:eastAsia="Calibri" w:hAnsi="Times New Roman"/>
          <w:sz w:val="22"/>
        </w:rPr>
        <w:t>, privés ou publics (au sens de l’ouverture au public ou celui de la propriété foncière du terrain), gérés mais aussi délaissés ou spontanés, situés à l’intérieur ou à proximité d’une « aire urbaine ». Il concerne également les plantes isolées comme les formations végétales très développées (boisement, haies, friches, pelouses, etc.), les plantes ornementales comme les plantes nourricières de l’agriculture urbaine.</w:t>
      </w:r>
    </w:p>
    <w:p w:rsidR="00D505D0" w:rsidRPr="000A3C5F" w:rsidRDefault="0019606C" w:rsidP="004E74A1">
      <w:pPr>
        <w:ind w:firstLine="708"/>
        <w:jc w:val="both"/>
        <w:rPr>
          <w:rFonts w:ascii="Times New Roman" w:hAnsi="Times New Roman"/>
          <w:sz w:val="22"/>
        </w:rPr>
      </w:pPr>
      <w:r w:rsidRPr="000A3C5F">
        <w:rPr>
          <w:rFonts w:ascii="Times New Roman" w:hAnsi="Times New Roman"/>
          <w:sz w:val="22"/>
        </w:rPr>
        <w:t xml:space="preserve">Il s’agit avec ce colloque de nous intéresser plus spécifiquement aux villes colonisées par des pays européens au Maghreb, en Afrique sub-saharienne ou en Asie, </w:t>
      </w:r>
      <w:r w:rsidR="00DB5E1B" w:rsidRPr="000A3C5F">
        <w:rPr>
          <w:rFonts w:ascii="Times New Roman" w:hAnsi="Times New Roman"/>
          <w:sz w:val="22"/>
        </w:rPr>
        <w:t xml:space="preserve">voire en Amérique centrale et du sud, </w:t>
      </w:r>
      <w:r w:rsidRPr="000A3C5F">
        <w:rPr>
          <w:rFonts w:ascii="Times New Roman" w:hAnsi="Times New Roman"/>
          <w:sz w:val="22"/>
        </w:rPr>
        <w:t>t</w:t>
      </w:r>
      <w:r w:rsidRPr="000A3C5F">
        <w:rPr>
          <w:rFonts w:ascii="Times New Roman" w:eastAsia="Calibri" w:hAnsi="Times New Roman"/>
          <w:sz w:val="22"/>
        </w:rPr>
        <w:t xml:space="preserve">outes profondément transformées et façonnées pendant la période coloniale. Certaines villes comme </w:t>
      </w:r>
      <w:r w:rsidRPr="000A3C5F">
        <w:rPr>
          <w:rFonts w:ascii="Times New Roman" w:hAnsi="Times New Roman"/>
          <w:sz w:val="22"/>
        </w:rPr>
        <w:t xml:space="preserve">Alger ou Marrakech ont ainsi fait partie des « villes-laboratoires » dans le domaine de l’urbanisme colonial </w:t>
      </w:r>
      <w:r w:rsidR="00D505D0" w:rsidRPr="000A3C5F">
        <w:rPr>
          <w:rFonts w:ascii="Times New Roman" w:hAnsi="Times New Roman"/>
          <w:sz w:val="22"/>
        </w:rPr>
        <w:t xml:space="preserve">que l’on retrouve dans tout l’empire </w:t>
      </w:r>
      <w:r w:rsidR="00DB5E1B" w:rsidRPr="000A3C5F">
        <w:rPr>
          <w:rFonts w:ascii="Times New Roman" w:hAnsi="Times New Roman"/>
          <w:sz w:val="22"/>
        </w:rPr>
        <w:t xml:space="preserve">français </w:t>
      </w:r>
      <w:r w:rsidR="00335473" w:rsidRPr="000A3C5F">
        <w:rPr>
          <w:rFonts w:ascii="Times New Roman" w:hAnsi="Times New Roman"/>
          <w:sz w:val="22"/>
        </w:rPr>
        <w:t xml:space="preserve">(Forestier, 1997, </w:t>
      </w:r>
      <w:proofErr w:type="spellStart"/>
      <w:r w:rsidR="00335473" w:rsidRPr="000A3C5F">
        <w:rPr>
          <w:rFonts w:ascii="Times New Roman" w:hAnsi="Times New Roman"/>
          <w:sz w:val="22"/>
        </w:rPr>
        <w:t>Coquery</w:t>
      </w:r>
      <w:proofErr w:type="spellEnd"/>
      <w:r w:rsidR="00335473" w:rsidRPr="000A3C5F">
        <w:rPr>
          <w:rFonts w:ascii="Times New Roman" w:hAnsi="Times New Roman"/>
          <w:sz w:val="22"/>
        </w:rPr>
        <w:t>-</w:t>
      </w:r>
      <w:proofErr w:type="spellStart"/>
      <w:r w:rsidR="00D505D0" w:rsidRPr="000A3C5F">
        <w:rPr>
          <w:rFonts w:ascii="Times New Roman" w:hAnsi="Times New Roman"/>
          <w:sz w:val="22"/>
        </w:rPr>
        <w:t>Vidrovitch</w:t>
      </w:r>
      <w:proofErr w:type="spellEnd"/>
      <w:r w:rsidR="00D505D0" w:rsidRPr="000A3C5F">
        <w:rPr>
          <w:rFonts w:ascii="Times New Roman" w:hAnsi="Times New Roman"/>
          <w:sz w:val="22"/>
        </w:rPr>
        <w:t>, 1988 ; Goerg, 2006</w:t>
      </w:r>
      <w:r w:rsidR="00DF5927" w:rsidRPr="000A3C5F">
        <w:rPr>
          <w:rFonts w:ascii="Times New Roman" w:hAnsi="Times New Roman"/>
          <w:sz w:val="22"/>
        </w:rPr>
        <w:t xml:space="preserve"> ; </w:t>
      </w:r>
      <w:r w:rsidR="0004685C" w:rsidRPr="000A3C5F">
        <w:rPr>
          <w:rFonts w:ascii="Times New Roman" w:hAnsi="Times New Roman"/>
          <w:sz w:val="22"/>
        </w:rPr>
        <w:t xml:space="preserve">Taïbi et El </w:t>
      </w:r>
      <w:proofErr w:type="spellStart"/>
      <w:r w:rsidR="0004685C" w:rsidRPr="000A3C5F">
        <w:rPr>
          <w:rFonts w:ascii="Times New Roman" w:hAnsi="Times New Roman"/>
          <w:sz w:val="22"/>
        </w:rPr>
        <w:t>Hannani</w:t>
      </w:r>
      <w:proofErr w:type="spellEnd"/>
      <w:r w:rsidR="00DF5927" w:rsidRPr="000A3C5F">
        <w:rPr>
          <w:rFonts w:ascii="Times New Roman" w:hAnsi="Times New Roman"/>
          <w:sz w:val="22"/>
        </w:rPr>
        <w:t>, 2019</w:t>
      </w:r>
      <w:r w:rsidR="00D505D0" w:rsidRPr="000A3C5F">
        <w:rPr>
          <w:rFonts w:ascii="Times New Roman" w:hAnsi="Times New Roman"/>
          <w:sz w:val="22"/>
        </w:rPr>
        <w:t>)</w:t>
      </w:r>
      <w:r w:rsidR="005F55EE" w:rsidRPr="000A3C5F">
        <w:rPr>
          <w:rStyle w:val="Appelnotedebasdep"/>
          <w:rFonts w:ascii="Times New Roman" w:hAnsi="Times New Roman"/>
          <w:sz w:val="22"/>
        </w:rPr>
        <w:footnoteReference w:id="13"/>
      </w:r>
      <w:r w:rsidR="00D505D0" w:rsidRPr="000A3C5F">
        <w:rPr>
          <w:rFonts w:ascii="Times New Roman" w:hAnsi="Times New Roman"/>
          <w:sz w:val="22"/>
        </w:rPr>
        <w:t>,</w:t>
      </w:r>
      <w:r w:rsidR="00950AC2" w:rsidRPr="000A3C5F">
        <w:rPr>
          <w:rFonts w:ascii="Times New Roman" w:hAnsi="Times New Roman"/>
          <w:sz w:val="22"/>
        </w:rPr>
        <w:t xml:space="preserve"> et </w:t>
      </w:r>
      <w:r w:rsidR="00D505D0" w:rsidRPr="000A3C5F">
        <w:rPr>
          <w:rFonts w:ascii="Times New Roman" w:hAnsi="Times New Roman"/>
          <w:sz w:val="22"/>
        </w:rPr>
        <w:t>le végétal participe de ces modèles urbains, hier comme aujourd’hui</w:t>
      </w:r>
      <w:r w:rsidR="00506903" w:rsidRPr="000A3C5F">
        <w:rPr>
          <w:rFonts w:ascii="Times New Roman" w:hAnsi="Times New Roman"/>
          <w:sz w:val="22"/>
        </w:rPr>
        <w:t xml:space="preserve"> (Gillot, 2014)</w:t>
      </w:r>
      <w:r w:rsidR="006A60D5" w:rsidRPr="000A3C5F">
        <w:rPr>
          <w:rStyle w:val="Appelnotedebasdep"/>
          <w:rFonts w:ascii="Times New Roman" w:hAnsi="Times New Roman"/>
          <w:sz w:val="22"/>
        </w:rPr>
        <w:footnoteReference w:id="14"/>
      </w:r>
      <w:r w:rsidR="00950AC2" w:rsidRPr="000A3C5F">
        <w:rPr>
          <w:rFonts w:ascii="Times New Roman" w:hAnsi="Times New Roman"/>
          <w:sz w:val="22"/>
        </w:rPr>
        <w:t xml:space="preserve">. </w:t>
      </w:r>
      <w:r w:rsidR="00DB5E1B" w:rsidRPr="000A3C5F">
        <w:rPr>
          <w:rFonts w:ascii="Times New Roman" w:hAnsi="Times New Roman"/>
          <w:sz w:val="22"/>
        </w:rPr>
        <w:t>L</w:t>
      </w:r>
      <w:r w:rsidR="00950AC2" w:rsidRPr="000A3C5F">
        <w:rPr>
          <w:rFonts w:ascii="Times New Roman" w:hAnsi="Times New Roman"/>
          <w:sz w:val="22"/>
        </w:rPr>
        <w:t xml:space="preserve">e végétal </w:t>
      </w:r>
      <w:r w:rsidRPr="000A3C5F">
        <w:rPr>
          <w:rFonts w:ascii="Times New Roman" w:hAnsi="Times New Roman"/>
          <w:sz w:val="22"/>
        </w:rPr>
        <w:t>colonial</w:t>
      </w:r>
      <w:r w:rsidR="00DB5E1B" w:rsidRPr="000A3C5F">
        <w:rPr>
          <w:rFonts w:ascii="Times New Roman" w:hAnsi="Times New Roman"/>
          <w:sz w:val="22"/>
        </w:rPr>
        <w:t>,</w:t>
      </w:r>
      <w:r w:rsidRPr="000A3C5F">
        <w:rPr>
          <w:rFonts w:ascii="Times New Roman" w:hAnsi="Times New Roman"/>
          <w:sz w:val="22"/>
        </w:rPr>
        <w:t xml:space="preserve"> </w:t>
      </w:r>
      <w:r w:rsidR="002B2085" w:rsidRPr="000A3C5F">
        <w:rPr>
          <w:rFonts w:ascii="Times New Roman" w:hAnsi="Times New Roman"/>
          <w:sz w:val="22"/>
        </w:rPr>
        <w:t xml:space="preserve">qui constitue </w:t>
      </w:r>
      <w:r w:rsidR="00DB5E1B" w:rsidRPr="000A3C5F">
        <w:rPr>
          <w:rFonts w:ascii="Times New Roman" w:hAnsi="Times New Roman"/>
          <w:sz w:val="22"/>
        </w:rPr>
        <w:t xml:space="preserve">dans ces villes </w:t>
      </w:r>
      <w:r w:rsidR="002B2085" w:rsidRPr="000A3C5F">
        <w:rPr>
          <w:rFonts w:ascii="Times New Roman" w:hAnsi="Times New Roman"/>
          <w:sz w:val="22"/>
        </w:rPr>
        <w:t xml:space="preserve">un patrimoine souvent délaissé, </w:t>
      </w:r>
      <w:r w:rsidRPr="000A3C5F">
        <w:rPr>
          <w:rFonts w:ascii="Times New Roman" w:hAnsi="Times New Roman"/>
          <w:sz w:val="22"/>
        </w:rPr>
        <w:t>vient s’intriquer aux héritages antérieurs</w:t>
      </w:r>
      <w:r w:rsidR="00307656" w:rsidRPr="000A3C5F">
        <w:rPr>
          <w:rFonts w:ascii="Times New Roman" w:hAnsi="Times New Roman"/>
          <w:sz w:val="22"/>
        </w:rPr>
        <w:t>, arabo-amazigh, turcs, romains, byzantins, etc.,</w:t>
      </w:r>
      <w:r w:rsidRPr="000A3C5F">
        <w:rPr>
          <w:rFonts w:ascii="Times New Roman" w:hAnsi="Times New Roman"/>
          <w:sz w:val="22"/>
        </w:rPr>
        <w:t xml:space="preserve"> </w:t>
      </w:r>
      <w:r w:rsidR="00D505D0" w:rsidRPr="000A3C5F">
        <w:rPr>
          <w:rFonts w:ascii="Times New Roman" w:hAnsi="Times New Roman"/>
          <w:sz w:val="22"/>
        </w:rPr>
        <w:t>et aux nouveaux</w:t>
      </w:r>
      <w:r w:rsidR="00DB5E1B" w:rsidRPr="000A3C5F">
        <w:rPr>
          <w:rFonts w:ascii="Times New Roman" w:hAnsi="Times New Roman"/>
          <w:sz w:val="22"/>
        </w:rPr>
        <w:t xml:space="preserve"> espaces publics et privés créés après les indépendances et aujourd’hui.</w:t>
      </w:r>
    </w:p>
    <w:p w:rsidR="004E74A1" w:rsidRPr="000A3C5F" w:rsidRDefault="004E74A1" w:rsidP="004E74A1">
      <w:pPr>
        <w:jc w:val="both"/>
        <w:rPr>
          <w:rFonts w:ascii="Times New Roman" w:hAnsi="Times New Roman"/>
          <w:sz w:val="22"/>
        </w:rPr>
      </w:pPr>
      <w:r w:rsidRPr="000A3C5F">
        <w:rPr>
          <w:rFonts w:ascii="Times New Roman" w:hAnsi="Times New Roman"/>
          <w:sz w:val="22"/>
        </w:rPr>
        <w:t xml:space="preserve">Le végétal est souvent un élément majeur de ces villes, que ce soit le végétal aux fonctions alimentaires des zones agricoles urbaines privées, le végétal domestiqué public des parcs et jardins et des arbres d’alignement notamment des quartiers coloniaux, ou celui plus ou moins spontané. Les reliques </w:t>
      </w:r>
      <w:proofErr w:type="spellStart"/>
      <w:r w:rsidRPr="000A3C5F">
        <w:rPr>
          <w:rFonts w:ascii="Times New Roman" w:hAnsi="Times New Roman"/>
          <w:sz w:val="22"/>
        </w:rPr>
        <w:t>pré-coloniales</w:t>
      </w:r>
      <w:proofErr w:type="spellEnd"/>
      <w:r w:rsidRPr="000A3C5F">
        <w:rPr>
          <w:rFonts w:ascii="Times New Roman" w:hAnsi="Times New Roman"/>
          <w:sz w:val="22"/>
        </w:rPr>
        <w:t xml:space="preserve"> s’intriquent à celles plus ou moins dégradées de la période coloniale et les nouvelles formes </w:t>
      </w:r>
      <w:proofErr w:type="spellStart"/>
      <w:r w:rsidRPr="000A3C5F">
        <w:rPr>
          <w:rFonts w:ascii="Times New Roman" w:hAnsi="Times New Roman"/>
          <w:sz w:val="22"/>
        </w:rPr>
        <w:t>post-coloniales</w:t>
      </w:r>
      <w:proofErr w:type="spellEnd"/>
      <w:r w:rsidRPr="000A3C5F">
        <w:rPr>
          <w:rFonts w:ascii="Times New Roman" w:hAnsi="Times New Roman"/>
          <w:sz w:val="22"/>
        </w:rPr>
        <w:t xml:space="preserve"> privées et publiques. </w:t>
      </w:r>
    </w:p>
    <w:p w:rsidR="004E74A1" w:rsidRPr="000A3C5F" w:rsidRDefault="004E74A1" w:rsidP="004E74A1">
      <w:pPr>
        <w:jc w:val="both"/>
        <w:rPr>
          <w:rFonts w:ascii="Times New Roman" w:hAnsi="Times New Roman"/>
          <w:sz w:val="22"/>
        </w:rPr>
      </w:pPr>
      <w:r w:rsidRPr="000A3C5F">
        <w:rPr>
          <w:rFonts w:ascii="Times New Roman" w:hAnsi="Times New Roman"/>
          <w:sz w:val="22"/>
        </w:rPr>
        <w:t xml:space="preserve">Par ailleurs, ce végétal constitue dans ces villes, un marqueur de l’espace soulignant ou créant notamment une ségrégation socio-spatiale en partie héritée de la période coloniale entre les villes européennes et les villes indigènes, ou </w:t>
      </w:r>
      <w:r w:rsidR="00B0507B" w:rsidRPr="000A3C5F">
        <w:rPr>
          <w:rFonts w:ascii="Times New Roman" w:hAnsi="Times New Roman"/>
          <w:sz w:val="22"/>
        </w:rPr>
        <w:t xml:space="preserve">aujourd’hui entre </w:t>
      </w:r>
      <w:r w:rsidRPr="000A3C5F">
        <w:rPr>
          <w:rFonts w:ascii="Times New Roman" w:hAnsi="Times New Roman"/>
          <w:sz w:val="22"/>
        </w:rPr>
        <w:t>quartiers de villas et quartiers paupérisés.</w:t>
      </w:r>
    </w:p>
    <w:p w:rsidR="009F5D4F" w:rsidRPr="000A3C5F" w:rsidRDefault="009F5D4F" w:rsidP="004E74A1">
      <w:pPr>
        <w:jc w:val="both"/>
        <w:rPr>
          <w:rFonts w:ascii="Times New Roman" w:hAnsi="Times New Roman"/>
          <w:sz w:val="22"/>
        </w:rPr>
      </w:pPr>
      <w:r w:rsidRPr="000A3C5F">
        <w:rPr>
          <w:rFonts w:ascii="Times New Roman" w:hAnsi="Times New Roman"/>
          <w:sz w:val="22"/>
        </w:rPr>
        <w:t>Elément de marketing territorial, ce végétal a parfois profondément marqué les imaginaires et s’affiche dans les récits de voyageurs ou littéraires.</w:t>
      </w:r>
      <w:r w:rsidR="00307656" w:rsidRPr="000A3C5F">
        <w:rPr>
          <w:rFonts w:ascii="Times New Roman" w:hAnsi="Times New Roman"/>
          <w:sz w:val="22"/>
        </w:rPr>
        <w:t xml:space="preserve"> </w:t>
      </w:r>
      <w:r w:rsidR="00FB797C" w:rsidRPr="000A3C5F">
        <w:rPr>
          <w:rFonts w:ascii="Times New Roman" w:hAnsi="Times New Roman"/>
          <w:sz w:val="22"/>
        </w:rPr>
        <w:t>En effet, c</w:t>
      </w:r>
      <w:r w:rsidR="00307656" w:rsidRPr="000A3C5F">
        <w:rPr>
          <w:rFonts w:ascii="Times New Roman" w:hAnsi="Times New Roman"/>
          <w:sz w:val="22"/>
        </w:rPr>
        <w:t xml:space="preserve">e végétal est parfois indissociable des représentations iconographiques et des descriptions d'écrivains et voyageurs, et sert de support marketing pour le tourisme dans certaines villes, comme à Marrakech (Maroc) par exemple (Chevrillon, 2002 ; </w:t>
      </w:r>
      <w:proofErr w:type="spellStart"/>
      <w:r w:rsidR="00307656" w:rsidRPr="000A3C5F">
        <w:rPr>
          <w:rFonts w:ascii="Times New Roman" w:hAnsi="Times New Roman"/>
          <w:sz w:val="22"/>
        </w:rPr>
        <w:t>Tharaud</w:t>
      </w:r>
      <w:proofErr w:type="spellEnd"/>
      <w:r w:rsidR="00307656" w:rsidRPr="000A3C5F">
        <w:rPr>
          <w:rFonts w:ascii="Times New Roman" w:hAnsi="Times New Roman"/>
          <w:sz w:val="22"/>
        </w:rPr>
        <w:t xml:space="preserve">, 1920 ; El </w:t>
      </w:r>
      <w:proofErr w:type="spellStart"/>
      <w:r w:rsidR="00307656" w:rsidRPr="000A3C5F">
        <w:rPr>
          <w:rFonts w:ascii="Times New Roman" w:hAnsi="Times New Roman"/>
          <w:sz w:val="22"/>
        </w:rPr>
        <w:t>Hannani</w:t>
      </w:r>
      <w:proofErr w:type="spellEnd"/>
      <w:r w:rsidR="00307656" w:rsidRPr="000A3C5F">
        <w:rPr>
          <w:rFonts w:ascii="Times New Roman" w:hAnsi="Times New Roman"/>
          <w:sz w:val="22"/>
        </w:rPr>
        <w:t xml:space="preserve"> </w:t>
      </w:r>
      <w:r w:rsidR="00307656" w:rsidRPr="000A3C5F">
        <w:rPr>
          <w:rFonts w:ascii="Times New Roman" w:hAnsi="Times New Roman"/>
          <w:i/>
          <w:sz w:val="22"/>
        </w:rPr>
        <w:t>et al.</w:t>
      </w:r>
      <w:r w:rsidR="00307656" w:rsidRPr="000A3C5F">
        <w:rPr>
          <w:rFonts w:ascii="Times New Roman" w:hAnsi="Times New Roman"/>
          <w:sz w:val="22"/>
        </w:rPr>
        <w:t>, 2017)</w:t>
      </w:r>
      <w:r w:rsidR="0006714D" w:rsidRPr="000A3C5F">
        <w:rPr>
          <w:rStyle w:val="Appelnotedebasdep"/>
          <w:rFonts w:ascii="Times New Roman" w:hAnsi="Times New Roman"/>
          <w:sz w:val="22"/>
        </w:rPr>
        <w:footnoteReference w:id="15"/>
      </w:r>
      <w:r w:rsidR="00307656" w:rsidRPr="000A3C5F">
        <w:rPr>
          <w:rFonts w:ascii="Times New Roman" w:hAnsi="Times New Roman"/>
          <w:sz w:val="22"/>
        </w:rPr>
        <w:t>, même si cette image de villes vertes, qui perdure depuis la période coloniale, est de plus en plus déconnectée des réalités au fur et à mesure de l’extension et la densification de ces villes dès la période coloniale, se traduisant par l’accentuation de leur caractère minéral. Le végétal ayant tendance à reculer dans l'espace public où il n’est souvent plus représenté que par quelques arbres alignés le long de certaines voies de communication et quelques jardins souvent mal entretenus à l’exception de quelques uns emblématiques restaurés, il reste par contre bien représenté dans les lieux touristiques, et certains quartiers de villas, où il se développe également dans l’espace privé des jardins.</w:t>
      </w:r>
    </w:p>
    <w:p w:rsidR="0019606C" w:rsidRPr="000A3C5F" w:rsidRDefault="00800D14" w:rsidP="0019606C">
      <w:pPr>
        <w:jc w:val="both"/>
        <w:rPr>
          <w:rFonts w:ascii="Times New Roman" w:hAnsi="Times New Roman"/>
          <w:sz w:val="22"/>
        </w:rPr>
      </w:pPr>
      <w:r w:rsidRPr="000A3C5F">
        <w:rPr>
          <w:rFonts w:ascii="Times New Roman" w:hAnsi="Times New Roman"/>
          <w:color w:val="auto"/>
          <w:sz w:val="22"/>
        </w:rPr>
        <w:t>Ces villes sont a</w:t>
      </w:r>
      <w:r w:rsidR="001A21E3" w:rsidRPr="000A3C5F">
        <w:rPr>
          <w:rFonts w:ascii="Times New Roman" w:hAnsi="Times New Roman"/>
          <w:color w:val="auto"/>
          <w:sz w:val="22"/>
        </w:rPr>
        <w:t xml:space="preserve">ujourd’hui </w:t>
      </w:r>
      <w:r w:rsidRPr="000A3C5F">
        <w:rPr>
          <w:rFonts w:ascii="Times New Roman" w:hAnsi="Times New Roman"/>
          <w:color w:val="auto"/>
          <w:sz w:val="22"/>
        </w:rPr>
        <w:t xml:space="preserve">pour la plupart </w:t>
      </w:r>
      <w:r w:rsidR="001A21E3" w:rsidRPr="000A3C5F">
        <w:rPr>
          <w:rFonts w:ascii="Times New Roman" w:hAnsi="Times New Roman"/>
          <w:color w:val="auto"/>
          <w:sz w:val="22"/>
        </w:rPr>
        <w:t xml:space="preserve">confrontées </w:t>
      </w:r>
      <w:r w:rsidRPr="000A3C5F">
        <w:rPr>
          <w:rFonts w:ascii="Times New Roman" w:hAnsi="Times New Roman"/>
          <w:color w:val="auto"/>
          <w:sz w:val="22"/>
        </w:rPr>
        <w:t xml:space="preserve">d’un côté </w:t>
      </w:r>
      <w:r w:rsidR="001A21E3" w:rsidRPr="000A3C5F">
        <w:rPr>
          <w:rFonts w:ascii="Times New Roman" w:hAnsi="Times New Roman"/>
          <w:color w:val="auto"/>
          <w:sz w:val="22"/>
        </w:rPr>
        <w:t>à</w:t>
      </w:r>
      <w:r w:rsidR="001A21E3" w:rsidRPr="000A3C5F">
        <w:rPr>
          <w:rFonts w:ascii="Times New Roman" w:hAnsi="Times New Roman"/>
          <w:sz w:val="22"/>
        </w:rPr>
        <w:t xml:space="preserve"> la demande pressante de logements de qualité par une population croissante, impliquant densification et/ou étalement urbain, et</w:t>
      </w:r>
      <w:r w:rsidRPr="000A3C5F">
        <w:rPr>
          <w:rFonts w:ascii="Times New Roman" w:hAnsi="Times New Roman"/>
          <w:sz w:val="22"/>
        </w:rPr>
        <w:t xml:space="preserve"> donc recul du végétal en ville, et de l’autre</w:t>
      </w:r>
      <w:r w:rsidR="00FD7B50" w:rsidRPr="000A3C5F">
        <w:rPr>
          <w:rFonts w:ascii="Times New Roman" w:hAnsi="Times New Roman"/>
          <w:sz w:val="22"/>
        </w:rPr>
        <w:t>,</w:t>
      </w:r>
      <w:r w:rsidRPr="000A3C5F">
        <w:rPr>
          <w:rFonts w:ascii="Times New Roman" w:hAnsi="Times New Roman"/>
          <w:sz w:val="22"/>
        </w:rPr>
        <w:t xml:space="preserve"> à</w:t>
      </w:r>
      <w:r w:rsidR="001A21E3" w:rsidRPr="000A3C5F">
        <w:rPr>
          <w:rFonts w:ascii="Times New Roman" w:hAnsi="Times New Roman"/>
          <w:sz w:val="22"/>
        </w:rPr>
        <w:t xml:space="preserve"> des enjeux environnementaux majeurs </w:t>
      </w:r>
      <w:r w:rsidRPr="000A3C5F">
        <w:rPr>
          <w:rFonts w:ascii="Times New Roman" w:hAnsi="Times New Roman"/>
          <w:sz w:val="22"/>
        </w:rPr>
        <w:t xml:space="preserve">en contexte </w:t>
      </w:r>
      <w:r w:rsidR="001A21E3" w:rsidRPr="000A3C5F">
        <w:rPr>
          <w:rFonts w:ascii="Times New Roman" w:hAnsi="Times New Roman"/>
          <w:sz w:val="22"/>
        </w:rPr>
        <w:t>d</w:t>
      </w:r>
      <w:r w:rsidRPr="000A3C5F">
        <w:rPr>
          <w:rFonts w:ascii="Times New Roman" w:hAnsi="Times New Roman"/>
          <w:sz w:val="22"/>
        </w:rPr>
        <w:t>e</w:t>
      </w:r>
      <w:r w:rsidR="001A21E3" w:rsidRPr="000A3C5F">
        <w:rPr>
          <w:rFonts w:ascii="Times New Roman" w:hAnsi="Times New Roman"/>
          <w:sz w:val="22"/>
        </w:rPr>
        <w:t xml:space="preserve"> changement climatique </w:t>
      </w:r>
      <w:r w:rsidRPr="000A3C5F">
        <w:rPr>
          <w:rFonts w:ascii="Times New Roman" w:hAnsi="Times New Roman"/>
          <w:sz w:val="22"/>
        </w:rPr>
        <w:t xml:space="preserve">qu’il faut </w:t>
      </w:r>
      <w:r w:rsidR="001A21E3" w:rsidRPr="000A3C5F">
        <w:rPr>
          <w:rFonts w:ascii="Times New Roman" w:hAnsi="Times New Roman"/>
          <w:sz w:val="22"/>
        </w:rPr>
        <w:t xml:space="preserve">anticiper et </w:t>
      </w:r>
      <w:r w:rsidR="00FD7B50" w:rsidRPr="000A3C5F">
        <w:rPr>
          <w:rFonts w:ascii="Times New Roman" w:hAnsi="Times New Roman"/>
          <w:sz w:val="22"/>
        </w:rPr>
        <w:t>dont il faut</w:t>
      </w:r>
      <w:r w:rsidR="001A21E3" w:rsidRPr="000A3C5F">
        <w:rPr>
          <w:rFonts w:ascii="Times New Roman" w:hAnsi="Times New Roman"/>
          <w:sz w:val="22"/>
        </w:rPr>
        <w:t xml:space="preserve"> limiter les effets, et assurer simultanément un cadre de vie de qualité aux habitants</w:t>
      </w:r>
      <w:r w:rsidR="00FD7B50" w:rsidRPr="000A3C5F">
        <w:rPr>
          <w:rFonts w:ascii="Times New Roman" w:hAnsi="Times New Roman"/>
          <w:sz w:val="22"/>
        </w:rPr>
        <w:t>.</w:t>
      </w:r>
    </w:p>
    <w:p w:rsidR="00E90632" w:rsidRPr="000A3C5F" w:rsidRDefault="00EE197E" w:rsidP="0050314A">
      <w:pPr>
        <w:ind w:firstLine="708"/>
        <w:jc w:val="both"/>
        <w:rPr>
          <w:rFonts w:ascii="Times New Roman" w:hAnsi="Times New Roman"/>
          <w:color w:val="000000" w:themeColor="text1"/>
          <w:sz w:val="22"/>
        </w:rPr>
      </w:pPr>
      <w:r w:rsidRPr="000A3C5F">
        <w:rPr>
          <w:rFonts w:ascii="Times New Roman" w:hAnsi="Times New Roman"/>
          <w:sz w:val="22"/>
        </w:rPr>
        <w:t>Ce colloque qui s’adresse aux</w:t>
      </w:r>
      <w:r w:rsidR="0019606C" w:rsidRPr="000A3C5F">
        <w:rPr>
          <w:rFonts w:ascii="Times New Roman" w:hAnsi="Times New Roman"/>
          <w:sz w:val="22"/>
        </w:rPr>
        <w:t xml:space="preserve"> diverses </w:t>
      </w:r>
      <w:r w:rsidR="00E90632" w:rsidRPr="000A3C5F">
        <w:rPr>
          <w:rFonts w:ascii="Times New Roman" w:hAnsi="Times New Roman"/>
          <w:sz w:val="22"/>
        </w:rPr>
        <w:t>communautés scientifiques</w:t>
      </w:r>
      <w:r w:rsidR="00C51962" w:rsidRPr="000A3C5F">
        <w:rPr>
          <w:rFonts w:ascii="Times New Roman" w:hAnsi="Times New Roman"/>
          <w:sz w:val="22"/>
        </w:rPr>
        <w:t xml:space="preserve"> </w:t>
      </w:r>
      <w:r w:rsidR="008C014C" w:rsidRPr="000A3C5F">
        <w:rPr>
          <w:rFonts w:ascii="Times New Roman" w:hAnsi="Times New Roman"/>
          <w:sz w:val="22"/>
        </w:rPr>
        <w:t xml:space="preserve">ainsi que professionnels </w:t>
      </w:r>
      <w:r w:rsidR="00C51962" w:rsidRPr="000A3C5F">
        <w:rPr>
          <w:rFonts w:ascii="Times New Roman" w:hAnsi="Times New Roman"/>
          <w:sz w:val="22"/>
        </w:rPr>
        <w:t>de</w:t>
      </w:r>
      <w:r w:rsidR="0019606C" w:rsidRPr="000A3C5F">
        <w:rPr>
          <w:rFonts w:ascii="Times New Roman" w:hAnsi="Times New Roman"/>
          <w:sz w:val="22"/>
        </w:rPr>
        <w:t xml:space="preserve"> géographes, </w:t>
      </w:r>
      <w:r w:rsidR="0019606C" w:rsidRPr="000A3C5F">
        <w:rPr>
          <w:rFonts w:ascii="Times New Roman" w:hAnsi="Times New Roman"/>
          <w:sz w:val="22"/>
        </w:rPr>
        <w:lastRenderedPageBreak/>
        <w:t xml:space="preserve">historiens, architectes-urbanistes et paysagistes </w:t>
      </w:r>
      <w:r w:rsidR="00861A14" w:rsidRPr="000A3C5F">
        <w:rPr>
          <w:rFonts w:ascii="Times New Roman" w:hAnsi="Times New Roman"/>
          <w:sz w:val="22"/>
        </w:rPr>
        <w:t>mais aussi</w:t>
      </w:r>
      <w:r w:rsidR="0019606C" w:rsidRPr="000A3C5F">
        <w:rPr>
          <w:rFonts w:ascii="Times New Roman" w:hAnsi="Times New Roman"/>
          <w:sz w:val="22"/>
        </w:rPr>
        <w:t xml:space="preserve"> littéraires</w:t>
      </w:r>
      <w:r w:rsidR="00861A14" w:rsidRPr="000A3C5F">
        <w:rPr>
          <w:rFonts w:ascii="Times New Roman" w:hAnsi="Times New Roman"/>
          <w:sz w:val="22"/>
        </w:rPr>
        <w:t xml:space="preserve"> ou écologues</w:t>
      </w:r>
      <w:r w:rsidRPr="000A3C5F">
        <w:rPr>
          <w:rFonts w:ascii="Times New Roman" w:hAnsi="Times New Roman"/>
          <w:sz w:val="22"/>
        </w:rPr>
        <w:t xml:space="preserve">, </w:t>
      </w:r>
      <w:r w:rsidR="00E90632" w:rsidRPr="000A3C5F">
        <w:rPr>
          <w:rFonts w:ascii="Times New Roman" w:hAnsi="Times New Roman"/>
          <w:color w:val="000000" w:themeColor="text1"/>
          <w:sz w:val="22"/>
        </w:rPr>
        <w:t>s’intéressera au végétal patrimonial des</w:t>
      </w:r>
      <w:r w:rsidRPr="000A3C5F">
        <w:rPr>
          <w:rFonts w:ascii="Times New Roman" w:hAnsi="Times New Roman"/>
          <w:color w:val="000000" w:themeColor="text1"/>
          <w:sz w:val="22"/>
        </w:rPr>
        <w:t xml:space="preserve"> jardins historiques et coloniaux</w:t>
      </w:r>
      <w:r w:rsidR="00C51962" w:rsidRPr="000A3C5F">
        <w:rPr>
          <w:rFonts w:ascii="Times New Roman" w:hAnsi="Times New Roman"/>
          <w:color w:val="000000" w:themeColor="text1"/>
          <w:sz w:val="22"/>
        </w:rPr>
        <w:t>, aux</w:t>
      </w:r>
      <w:r w:rsidR="00C51962" w:rsidRPr="000A3C5F">
        <w:rPr>
          <w:rFonts w:ascii="Times New Roman" w:hAnsi="Times New Roman"/>
          <w:sz w:val="22"/>
        </w:rPr>
        <w:t xml:space="preserve"> espaces agraires urbains et </w:t>
      </w:r>
      <w:proofErr w:type="spellStart"/>
      <w:r w:rsidR="00C51962" w:rsidRPr="000A3C5F">
        <w:rPr>
          <w:rFonts w:ascii="Times New Roman" w:hAnsi="Times New Roman"/>
          <w:sz w:val="22"/>
        </w:rPr>
        <w:t>péri-urbains</w:t>
      </w:r>
      <w:proofErr w:type="spellEnd"/>
      <w:r w:rsidR="00C51962" w:rsidRPr="000A3C5F">
        <w:rPr>
          <w:rFonts w:ascii="Times New Roman" w:hAnsi="Times New Roman"/>
          <w:color w:val="000000" w:themeColor="text1"/>
          <w:sz w:val="22"/>
        </w:rPr>
        <w:t xml:space="preserve">, aux </w:t>
      </w:r>
      <w:r w:rsidRPr="000A3C5F">
        <w:rPr>
          <w:rFonts w:ascii="Times New Roman" w:hAnsi="Times New Roman"/>
          <w:color w:val="000000" w:themeColor="text1"/>
          <w:sz w:val="22"/>
        </w:rPr>
        <w:t xml:space="preserve">arbres </w:t>
      </w:r>
      <w:r w:rsidR="00C51962" w:rsidRPr="000A3C5F">
        <w:rPr>
          <w:rFonts w:ascii="Times New Roman" w:hAnsi="Times New Roman"/>
          <w:color w:val="000000" w:themeColor="text1"/>
          <w:sz w:val="22"/>
        </w:rPr>
        <w:t xml:space="preserve">d’alignement et </w:t>
      </w:r>
      <w:r w:rsidRPr="000A3C5F">
        <w:rPr>
          <w:rFonts w:ascii="Times New Roman" w:hAnsi="Times New Roman"/>
          <w:color w:val="000000" w:themeColor="text1"/>
          <w:sz w:val="22"/>
        </w:rPr>
        <w:t>remarquables</w:t>
      </w:r>
      <w:r w:rsidR="00E90632" w:rsidRPr="000A3C5F">
        <w:rPr>
          <w:rFonts w:ascii="Times New Roman" w:hAnsi="Times New Roman"/>
          <w:color w:val="000000" w:themeColor="text1"/>
          <w:sz w:val="22"/>
        </w:rPr>
        <w:t xml:space="preserve">, ainsi </w:t>
      </w:r>
      <w:r w:rsidR="00C51962" w:rsidRPr="000A3C5F">
        <w:rPr>
          <w:rFonts w:ascii="Times New Roman" w:hAnsi="Times New Roman"/>
          <w:color w:val="000000" w:themeColor="text1"/>
          <w:sz w:val="22"/>
        </w:rPr>
        <w:t xml:space="preserve">qu’au végétal </w:t>
      </w:r>
      <w:r w:rsidR="00E90632" w:rsidRPr="000A3C5F">
        <w:rPr>
          <w:rFonts w:ascii="Times New Roman" w:hAnsi="Times New Roman"/>
          <w:color w:val="000000" w:themeColor="text1"/>
          <w:sz w:val="22"/>
        </w:rPr>
        <w:t>des espaces publics et privés post coloniaux</w:t>
      </w:r>
      <w:r w:rsidRPr="000A3C5F">
        <w:rPr>
          <w:rFonts w:ascii="Times New Roman" w:hAnsi="Times New Roman"/>
          <w:color w:val="000000" w:themeColor="text1"/>
          <w:sz w:val="22"/>
        </w:rPr>
        <w:t>.</w:t>
      </w:r>
    </w:p>
    <w:p w:rsidR="00CD2737" w:rsidRPr="000A3C5F" w:rsidRDefault="00EE197E" w:rsidP="00FE5D68">
      <w:pPr>
        <w:ind w:firstLine="708"/>
        <w:jc w:val="both"/>
        <w:rPr>
          <w:rFonts w:ascii="Times New Roman" w:hAnsi="Times New Roman"/>
          <w:color w:val="000000" w:themeColor="text1"/>
          <w:sz w:val="22"/>
        </w:rPr>
      </w:pPr>
      <w:r w:rsidRPr="000A3C5F">
        <w:rPr>
          <w:rFonts w:ascii="Times New Roman" w:hAnsi="Times New Roman"/>
          <w:color w:val="000000" w:themeColor="text1"/>
          <w:sz w:val="22"/>
        </w:rPr>
        <w:t>Les th</w:t>
      </w:r>
      <w:r w:rsidR="00861A14" w:rsidRPr="000A3C5F">
        <w:rPr>
          <w:rFonts w:ascii="Times New Roman" w:hAnsi="Times New Roman"/>
          <w:color w:val="000000" w:themeColor="text1"/>
          <w:sz w:val="22"/>
        </w:rPr>
        <w:t>é</w:t>
      </w:r>
      <w:r w:rsidRPr="000A3C5F">
        <w:rPr>
          <w:rFonts w:ascii="Times New Roman" w:hAnsi="Times New Roman"/>
          <w:color w:val="000000" w:themeColor="text1"/>
          <w:sz w:val="22"/>
        </w:rPr>
        <w:t>matiques abordées peuvent concerner</w:t>
      </w:r>
      <w:r w:rsidR="00861A14" w:rsidRPr="000A3C5F">
        <w:rPr>
          <w:rFonts w:ascii="Times New Roman" w:hAnsi="Times New Roman"/>
          <w:color w:val="000000" w:themeColor="text1"/>
          <w:sz w:val="22"/>
        </w:rPr>
        <w:t xml:space="preserve"> </w:t>
      </w:r>
      <w:r w:rsidR="004E74A1" w:rsidRPr="000A3C5F">
        <w:rPr>
          <w:rFonts w:ascii="Times New Roman" w:hAnsi="Times New Roman"/>
          <w:color w:val="000000" w:themeColor="text1"/>
          <w:sz w:val="22"/>
        </w:rPr>
        <w:t xml:space="preserve">les politiques publiques et les formes publiques et privées de création et de gestion des espaces verts </w:t>
      </w:r>
      <w:r w:rsidR="00DB5E1B" w:rsidRPr="000A3C5F">
        <w:rPr>
          <w:rFonts w:ascii="Times New Roman" w:hAnsi="Times New Roman"/>
          <w:color w:val="000000" w:themeColor="text1"/>
          <w:sz w:val="22"/>
        </w:rPr>
        <w:t>dans les villes coloni</w:t>
      </w:r>
      <w:r w:rsidR="00861A14" w:rsidRPr="000A3C5F">
        <w:rPr>
          <w:rFonts w:ascii="Times New Roman" w:hAnsi="Times New Roman"/>
          <w:color w:val="000000" w:themeColor="text1"/>
          <w:sz w:val="22"/>
        </w:rPr>
        <w:t>ales</w:t>
      </w:r>
      <w:r w:rsidR="00C51962" w:rsidRPr="000A3C5F">
        <w:rPr>
          <w:rFonts w:ascii="Times New Roman" w:hAnsi="Times New Roman"/>
          <w:color w:val="000000" w:themeColor="text1"/>
          <w:sz w:val="22"/>
        </w:rPr>
        <w:t>, que ce soit par les pouvoirs publics ou les paysagistes et architectes-paysagistes</w:t>
      </w:r>
      <w:r w:rsidR="004E74A1" w:rsidRPr="000A3C5F">
        <w:rPr>
          <w:rFonts w:ascii="Times New Roman" w:hAnsi="Times New Roman"/>
          <w:color w:val="000000" w:themeColor="text1"/>
          <w:sz w:val="22"/>
        </w:rPr>
        <w:t xml:space="preserve">. On s’intéressera aussi aux processus de construction/préservation des paysages végétaux dans les villes coloniales ainsi qu’aux fonctions actuelles et passées de ce végétal urbain ou </w:t>
      </w:r>
      <w:proofErr w:type="spellStart"/>
      <w:r w:rsidR="004E74A1" w:rsidRPr="000A3C5F">
        <w:rPr>
          <w:rFonts w:ascii="Times New Roman" w:hAnsi="Times New Roman"/>
          <w:color w:val="000000" w:themeColor="text1"/>
          <w:sz w:val="22"/>
        </w:rPr>
        <w:t>péri-urbain</w:t>
      </w:r>
      <w:proofErr w:type="spellEnd"/>
      <w:r w:rsidR="004E74A1" w:rsidRPr="000A3C5F">
        <w:rPr>
          <w:rFonts w:ascii="Times New Roman" w:hAnsi="Times New Roman"/>
          <w:color w:val="000000" w:themeColor="text1"/>
          <w:sz w:val="22"/>
        </w:rPr>
        <w:t xml:space="preserve">, non seulement les fonctions et services </w:t>
      </w:r>
      <w:proofErr w:type="spellStart"/>
      <w:r w:rsidR="004E74A1" w:rsidRPr="000A3C5F">
        <w:rPr>
          <w:rFonts w:ascii="Times New Roman" w:hAnsi="Times New Roman"/>
          <w:color w:val="000000" w:themeColor="text1"/>
          <w:sz w:val="22"/>
        </w:rPr>
        <w:t>écosystémiques</w:t>
      </w:r>
      <w:proofErr w:type="spellEnd"/>
      <w:r w:rsidR="004E74A1" w:rsidRPr="000A3C5F">
        <w:rPr>
          <w:rFonts w:ascii="Times New Roman" w:hAnsi="Times New Roman"/>
          <w:color w:val="000000" w:themeColor="text1"/>
          <w:sz w:val="22"/>
        </w:rPr>
        <w:t xml:space="preserve"> classiques, mais également les fonctions spécifiques aux environnements coloniaux du végétal comme élément de domination, et aujourd’hui de ségrégation socio-spatiale.</w:t>
      </w:r>
    </w:p>
    <w:p w:rsidR="00861A14" w:rsidRPr="000A3C5F" w:rsidRDefault="00AB75F2" w:rsidP="00FE5D68">
      <w:pPr>
        <w:ind w:firstLine="708"/>
        <w:jc w:val="both"/>
        <w:rPr>
          <w:rFonts w:ascii="Times New Roman" w:hAnsi="Times New Roman"/>
          <w:color w:val="000000" w:themeColor="text1"/>
          <w:sz w:val="22"/>
        </w:rPr>
      </w:pPr>
      <w:r w:rsidRPr="000A3C5F">
        <w:rPr>
          <w:rFonts w:ascii="Times New Roman" w:hAnsi="Times New Roman"/>
          <w:color w:val="000000" w:themeColor="text1"/>
          <w:sz w:val="22"/>
        </w:rPr>
        <w:t>Ces analyses pourront s’appuyer sur des corpus littéraires, des archives, de l’imagerie satellitaire et aérienne ou de l’iconographie, comme des travaux de terrain d’enquête ou d’observation paysagère.</w:t>
      </w:r>
    </w:p>
    <w:p w:rsidR="004E74A1" w:rsidRPr="000A3C5F" w:rsidRDefault="004E74A1" w:rsidP="004E74A1">
      <w:pPr>
        <w:jc w:val="both"/>
        <w:rPr>
          <w:rFonts w:ascii="Times New Roman" w:hAnsi="Times New Roman"/>
          <w:sz w:val="22"/>
        </w:rPr>
      </w:pPr>
      <w:r w:rsidRPr="000A3C5F">
        <w:rPr>
          <w:rFonts w:ascii="Times New Roman" w:hAnsi="Times New Roman"/>
          <w:color w:val="000000" w:themeColor="text1"/>
          <w:sz w:val="22"/>
        </w:rPr>
        <w:t>On pourra aussi aborder l</w:t>
      </w:r>
      <w:r w:rsidR="00B64FCC" w:rsidRPr="000A3C5F">
        <w:rPr>
          <w:rFonts w:ascii="Times New Roman" w:hAnsi="Times New Roman"/>
          <w:sz w:val="22"/>
        </w:rPr>
        <w:t xml:space="preserve">e végétal comme élément </w:t>
      </w:r>
      <w:r w:rsidR="003A0FA0" w:rsidRPr="000A3C5F">
        <w:rPr>
          <w:rFonts w:ascii="Times New Roman" w:hAnsi="Times New Roman"/>
          <w:sz w:val="22"/>
        </w:rPr>
        <w:t xml:space="preserve">de </w:t>
      </w:r>
      <w:r w:rsidR="002770FD" w:rsidRPr="000A3C5F">
        <w:rPr>
          <w:rFonts w:ascii="Times New Roman" w:hAnsi="Times New Roman"/>
          <w:sz w:val="22"/>
        </w:rPr>
        <w:t>« </w:t>
      </w:r>
      <w:r w:rsidR="003A0FA0" w:rsidRPr="000A3C5F">
        <w:rPr>
          <w:rFonts w:ascii="Times New Roman" w:hAnsi="Times New Roman"/>
          <w:sz w:val="22"/>
        </w:rPr>
        <w:t>patrimoine</w:t>
      </w:r>
      <w:r w:rsidR="002770FD" w:rsidRPr="000A3C5F">
        <w:rPr>
          <w:rFonts w:ascii="Times New Roman" w:hAnsi="Times New Roman"/>
          <w:sz w:val="22"/>
        </w:rPr>
        <w:t> »</w:t>
      </w:r>
      <w:r w:rsidR="003A0FA0" w:rsidRPr="000A3C5F">
        <w:rPr>
          <w:rFonts w:ascii="Times New Roman" w:hAnsi="Times New Roman"/>
          <w:sz w:val="22"/>
        </w:rPr>
        <w:t xml:space="preserve"> ou </w:t>
      </w:r>
      <w:r w:rsidR="002770FD" w:rsidRPr="000A3C5F">
        <w:rPr>
          <w:rFonts w:ascii="Times New Roman" w:hAnsi="Times New Roman"/>
          <w:sz w:val="22"/>
        </w:rPr>
        <w:t>« </w:t>
      </w:r>
      <w:r w:rsidR="003A0FA0" w:rsidRPr="000A3C5F">
        <w:rPr>
          <w:rFonts w:ascii="Times New Roman" w:hAnsi="Times New Roman"/>
          <w:sz w:val="22"/>
        </w:rPr>
        <w:t>héritage</w:t>
      </w:r>
      <w:r w:rsidR="002770FD" w:rsidRPr="000A3C5F">
        <w:rPr>
          <w:rFonts w:ascii="Times New Roman" w:hAnsi="Times New Roman"/>
          <w:sz w:val="22"/>
        </w:rPr>
        <w:t> »</w:t>
      </w:r>
      <w:r w:rsidR="00B64FCC" w:rsidRPr="000A3C5F">
        <w:rPr>
          <w:rFonts w:ascii="Times New Roman" w:hAnsi="Times New Roman"/>
          <w:sz w:val="22"/>
        </w:rPr>
        <w:t xml:space="preserve"> dans les villes coloniales</w:t>
      </w:r>
      <w:r w:rsidRPr="000A3C5F">
        <w:rPr>
          <w:rFonts w:ascii="Times New Roman" w:hAnsi="Times New Roman"/>
          <w:sz w:val="22"/>
        </w:rPr>
        <w:t xml:space="preserve"> et ses </w:t>
      </w:r>
      <w:r w:rsidRPr="000A3C5F">
        <w:rPr>
          <w:rFonts w:ascii="Times New Roman" w:hAnsi="Times New Roman"/>
          <w:color w:val="000000" w:themeColor="text1"/>
          <w:sz w:val="22"/>
        </w:rPr>
        <w:t>dynamiques d’évolution à échelle historique. La question du</w:t>
      </w:r>
      <w:r w:rsidRPr="000A3C5F">
        <w:rPr>
          <w:rFonts w:ascii="Times New Roman" w:hAnsi="Times New Roman"/>
          <w:sz w:val="22"/>
        </w:rPr>
        <w:t xml:space="preserve"> végétal comme support marketing des villes du sud pourra aussi être intéressante.</w:t>
      </w:r>
    </w:p>
    <w:p w:rsidR="002A45E8" w:rsidRPr="000A3C5F" w:rsidRDefault="002A45E8" w:rsidP="00F70479">
      <w:pPr>
        <w:widowControl/>
        <w:suppressAutoHyphens w:val="0"/>
        <w:jc w:val="both"/>
        <w:rPr>
          <w:rFonts w:ascii="Times New Roman" w:hAnsi="Times New Roman"/>
          <w:sz w:val="22"/>
        </w:rPr>
      </w:pPr>
    </w:p>
    <w:p w:rsidR="00861323" w:rsidRPr="000A3C5F" w:rsidRDefault="00861323" w:rsidP="00861323">
      <w:pPr>
        <w:pStyle w:val="Paragraphedeliste"/>
        <w:numPr>
          <w:ilvl w:val="0"/>
          <w:numId w:val="5"/>
        </w:numPr>
        <w:spacing w:after="60"/>
        <w:rPr>
          <w:rFonts w:ascii="Times New Roman" w:hAnsi="Times New Roman"/>
          <w:b/>
          <w:sz w:val="22"/>
        </w:rPr>
      </w:pPr>
      <w:r w:rsidRPr="000A3C5F">
        <w:rPr>
          <w:rFonts w:ascii="Times New Roman" w:hAnsi="Times New Roman"/>
          <w:b/>
          <w:sz w:val="22"/>
        </w:rPr>
        <w:t>Dates et lieu du colloque</w:t>
      </w:r>
    </w:p>
    <w:p w:rsidR="008408E2" w:rsidRDefault="00FD2F0C" w:rsidP="00BF3541">
      <w:pPr>
        <w:rPr>
          <w:rFonts w:ascii="Times New Roman" w:hAnsi="Times New Roman"/>
          <w:color w:val="000000" w:themeColor="text1"/>
          <w:sz w:val="22"/>
        </w:rPr>
      </w:pPr>
      <w:r w:rsidRPr="000A3C5F">
        <w:rPr>
          <w:rFonts w:ascii="Times New Roman" w:hAnsi="Times New Roman"/>
          <w:color w:val="000000" w:themeColor="text1"/>
          <w:sz w:val="22"/>
        </w:rPr>
        <w:t xml:space="preserve">Du 15 au </w:t>
      </w:r>
      <w:r w:rsidR="00BF3541" w:rsidRPr="000A3C5F">
        <w:rPr>
          <w:rFonts w:ascii="Times New Roman" w:hAnsi="Times New Roman"/>
          <w:color w:val="000000" w:themeColor="text1"/>
          <w:sz w:val="22"/>
        </w:rPr>
        <w:t>16 novembre 2022</w:t>
      </w:r>
      <w:r w:rsidR="00F30A33">
        <w:rPr>
          <w:rFonts w:ascii="Times New Roman" w:hAnsi="Times New Roman"/>
          <w:color w:val="000000" w:themeColor="text1"/>
          <w:sz w:val="22"/>
        </w:rPr>
        <w:t xml:space="preserve">. </w:t>
      </w:r>
    </w:p>
    <w:p w:rsidR="00FE5D68" w:rsidRPr="000A3C5F" w:rsidRDefault="00FE5D68" w:rsidP="00BF3541">
      <w:pPr>
        <w:rPr>
          <w:rFonts w:ascii="Times New Roman" w:hAnsi="Times New Roman"/>
          <w:color w:val="000000" w:themeColor="text1"/>
          <w:sz w:val="22"/>
        </w:rPr>
      </w:pPr>
    </w:p>
    <w:p w:rsidR="00476861" w:rsidRPr="000A3C5F" w:rsidRDefault="00476861" w:rsidP="00476861">
      <w:pPr>
        <w:pStyle w:val="Paragraphedeliste"/>
        <w:numPr>
          <w:ilvl w:val="0"/>
          <w:numId w:val="4"/>
        </w:numPr>
        <w:spacing w:after="60"/>
        <w:rPr>
          <w:rFonts w:ascii="Times New Roman" w:hAnsi="Times New Roman"/>
          <w:b/>
          <w:sz w:val="22"/>
        </w:rPr>
      </w:pPr>
      <w:r w:rsidRPr="000A3C5F">
        <w:rPr>
          <w:rFonts w:ascii="Times New Roman" w:hAnsi="Times New Roman"/>
          <w:b/>
          <w:sz w:val="22"/>
        </w:rPr>
        <w:t>P</w:t>
      </w:r>
      <w:r w:rsidR="00BC0EAF" w:rsidRPr="000A3C5F">
        <w:rPr>
          <w:rFonts w:ascii="Times New Roman" w:hAnsi="Times New Roman"/>
          <w:b/>
          <w:sz w:val="22"/>
        </w:rPr>
        <w:t>rogramme prévisionnel</w:t>
      </w:r>
    </w:p>
    <w:p w:rsidR="00B768D4" w:rsidRPr="00B768D4" w:rsidRDefault="00B768D4" w:rsidP="00B768D4">
      <w:pPr>
        <w:spacing w:after="60"/>
        <w:ind w:left="360"/>
        <w:rPr>
          <w:rFonts w:ascii="Times New Roman" w:hAnsi="Times New Roman"/>
          <w:b/>
          <w:sz w:val="22"/>
          <w:u w:val="single"/>
        </w:rPr>
      </w:pPr>
      <w:r w:rsidRPr="00B768D4">
        <w:rPr>
          <w:rFonts w:ascii="Times New Roman" w:hAnsi="Times New Roman"/>
          <w:b/>
          <w:sz w:val="22"/>
          <w:u w:val="single"/>
        </w:rPr>
        <w:t xml:space="preserve">Mardi 15 novembre 2022 </w:t>
      </w:r>
    </w:p>
    <w:p w:rsidR="00B768D4" w:rsidRPr="00B768D4" w:rsidRDefault="00B768D4" w:rsidP="00B768D4">
      <w:pPr>
        <w:spacing w:after="120"/>
        <w:ind w:left="360"/>
        <w:rPr>
          <w:rFonts w:ascii="Times New Roman" w:hAnsi="Times New Roman"/>
          <w:sz w:val="22"/>
        </w:rPr>
      </w:pPr>
      <w:r w:rsidRPr="00B768D4">
        <w:rPr>
          <w:rFonts w:ascii="Times New Roman" w:hAnsi="Times New Roman"/>
          <w:sz w:val="22"/>
        </w:rPr>
        <w:t xml:space="preserve">Lieu : MRGT SFR Confluences Université d’Angers (Amphi Germaine </w:t>
      </w:r>
      <w:proofErr w:type="spellStart"/>
      <w:r w:rsidRPr="00B768D4">
        <w:rPr>
          <w:rFonts w:ascii="Times New Roman" w:hAnsi="Times New Roman"/>
          <w:sz w:val="22"/>
        </w:rPr>
        <w:t>Tillion</w:t>
      </w:r>
      <w:proofErr w:type="spellEnd"/>
      <w:r w:rsidRPr="00B768D4">
        <w:rPr>
          <w:rFonts w:ascii="Times New Roman" w:hAnsi="Times New Roman"/>
          <w:sz w:val="22"/>
        </w:rPr>
        <w:t>) (5 bis Boulevard Lavoisier, Angers)</w:t>
      </w: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- 9h Accueil, inscriptions</w:t>
      </w: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- 9h30 : Inauguration et introduction</w:t>
      </w: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- 10h-12h30 : communications (4) et discussion</w:t>
      </w: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- 12h30-13h45 : Pause déjeuner et présentation des posters</w:t>
      </w: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- 13h45-16h : Communications (4)</w:t>
      </w:r>
      <w:r>
        <w:rPr>
          <w:rFonts w:ascii="Times New Roman" w:hAnsi="Times New Roman"/>
          <w:sz w:val="22"/>
        </w:rPr>
        <w:t xml:space="preserve"> </w:t>
      </w:r>
      <w:r w:rsidRPr="00B768D4">
        <w:rPr>
          <w:rFonts w:ascii="Times New Roman" w:hAnsi="Times New Roman"/>
          <w:sz w:val="22"/>
        </w:rPr>
        <w:t xml:space="preserve">et discussion </w:t>
      </w: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- 16h15-16h30 : Pause café</w:t>
      </w: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- 16h30-18h : communications (3)</w:t>
      </w:r>
      <w:r>
        <w:rPr>
          <w:rFonts w:ascii="Times New Roman" w:hAnsi="Times New Roman"/>
          <w:sz w:val="22"/>
        </w:rPr>
        <w:t xml:space="preserve"> </w:t>
      </w:r>
      <w:r w:rsidRPr="00B768D4">
        <w:rPr>
          <w:rFonts w:ascii="Times New Roman" w:hAnsi="Times New Roman"/>
          <w:sz w:val="22"/>
        </w:rPr>
        <w:t xml:space="preserve">et discussion </w:t>
      </w:r>
    </w:p>
    <w:p w:rsidR="00B768D4" w:rsidRPr="00B768D4" w:rsidRDefault="00B768D4" w:rsidP="005D5748">
      <w:pPr>
        <w:ind w:left="357"/>
        <w:rPr>
          <w:rFonts w:ascii="Times New Roman" w:hAnsi="Times New Roman"/>
          <w:sz w:val="22"/>
        </w:rPr>
      </w:pP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20h- Diner de gala (sur réservation)</w:t>
      </w:r>
    </w:p>
    <w:p w:rsidR="00B768D4" w:rsidRPr="00B768D4" w:rsidRDefault="00B768D4" w:rsidP="005D5748">
      <w:pPr>
        <w:ind w:left="357"/>
        <w:rPr>
          <w:rFonts w:ascii="Times New Roman" w:hAnsi="Times New Roman"/>
          <w:sz w:val="22"/>
        </w:rPr>
      </w:pPr>
    </w:p>
    <w:p w:rsidR="00B768D4" w:rsidRPr="00B768D4" w:rsidRDefault="00B768D4" w:rsidP="00B768D4">
      <w:pPr>
        <w:spacing w:after="60"/>
        <w:ind w:left="360"/>
        <w:rPr>
          <w:rFonts w:ascii="Times New Roman" w:hAnsi="Times New Roman"/>
          <w:b/>
          <w:sz w:val="22"/>
          <w:u w:val="single"/>
        </w:rPr>
      </w:pPr>
      <w:r w:rsidRPr="00B768D4">
        <w:rPr>
          <w:rFonts w:ascii="Times New Roman" w:hAnsi="Times New Roman"/>
          <w:b/>
          <w:sz w:val="22"/>
          <w:u w:val="single"/>
        </w:rPr>
        <w:t xml:space="preserve">Mercredi 16 novembre 2022 </w:t>
      </w:r>
    </w:p>
    <w:p w:rsidR="00B768D4" w:rsidRPr="00B768D4" w:rsidRDefault="00B768D4" w:rsidP="00B768D4">
      <w:pPr>
        <w:spacing w:after="120"/>
        <w:ind w:left="357"/>
        <w:rPr>
          <w:rFonts w:ascii="Times New Roman" w:hAnsi="Times New Roman"/>
          <w:bCs/>
          <w:sz w:val="22"/>
        </w:rPr>
      </w:pPr>
      <w:r w:rsidRPr="00B768D4">
        <w:rPr>
          <w:rFonts w:ascii="Times New Roman" w:hAnsi="Times New Roman"/>
          <w:sz w:val="22"/>
        </w:rPr>
        <w:t>Lieu : CAUE 49 (</w:t>
      </w:r>
      <w:r w:rsidRPr="00B768D4">
        <w:rPr>
          <w:rFonts w:ascii="Times New Roman" w:hAnsi="Times New Roman"/>
          <w:bCs/>
          <w:sz w:val="22"/>
        </w:rPr>
        <w:t xml:space="preserve">312 av. René </w:t>
      </w:r>
      <w:proofErr w:type="spellStart"/>
      <w:r w:rsidRPr="00B768D4">
        <w:rPr>
          <w:rFonts w:ascii="Times New Roman" w:hAnsi="Times New Roman"/>
          <w:bCs/>
          <w:sz w:val="22"/>
        </w:rPr>
        <w:t>Gasnier</w:t>
      </w:r>
      <w:proofErr w:type="spellEnd"/>
      <w:r w:rsidRPr="00B768D4">
        <w:rPr>
          <w:rFonts w:ascii="Times New Roman" w:hAnsi="Times New Roman"/>
          <w:bCs/>
          <w:sz w:val="22"/>
        </w:rPr>
        <w:t>, Angers)</w:t>
      </w: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- 9h-10h30 : communications (3)</w:t>
      </w:r>
      <w:r>
        <w:rPr>
          <w:rFonts w:ascii="Times New Roman" w:hAnsi="Times New Roman"/>
          <w:sz w:val="22"/>
        </w:rPr>
        <w:t xml:space="preserve"> </w:t>
      </w:r>
      <w:r w:rsidRPr="00B768D4">
        <w:rPr>
          <w:rFonts w:ascii="Times New Roman" w:hAnsi="Times New Roman"/>
          <w:sz w:val="22"/>
        </w:rPr>
        <w:t xml:space="preserve">et discussion </w:t>
      </w:r>
    </w:p>
    <w:p w:rsidR="00B768D4" w:rsidRPr="00B768D4" w:rsidRDefault="00B768D4" w:rsidP="00B768D4">
      <w:pPr>
        <w:spacing w:after="60"/>
        <w:ind w:left="360"/>
        <w:rPr>
          <w:rFonts w:ascii="Times New Roman" w:hAnsi="Times New Roman"/>
          <w:sz w:val="22"/>
        </w:rPr>
      </w:pPr>
      <w:r>
        <w:rPr>
          <w:rFonts w:ascii="Times New Roman" w:hAnsi="Times New Roman"/>
          <w:sz w:val="22"/>
        </w:rPr>
        <w:t xml:space="preserve">- </w:t>
      </w:r>
      <w:r w:rsidRPr="00B768D4">
        <w:rPr>
          <w:rFonts w:ascii="Times New Roman" w:hAnsi="Times New Roman"/>
          <w:sz w:val="22"/>
        </w:rPr>
        <w:t>10h45-12h15 : communications (2)</w:t>
      </w:r>
      <w:r>
        <w:rPr>
          <w:rFonts w:ascii="Times New Roman" w:hAnsi="Times New Roman"/>
          <w:sz w:val="22"/>
        </w:rPr>
        <w:t xml:space="preserve"> </w:t>
      </w:r>
      <w:r w:rsidRPr="00B768D4">
        <w:rPr>
          <w:rFonts w:ascii="Times New Roman" w:hAnsi="Times New Roman"/>
          <w:sz w:val="22"/>
        </w:rPr>
        <w:t xml:space="preserve">et discussion </w:t>
      </w: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- 12h15-13h30 : Pause déjeuner</w:t>
      </w: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 xml:space="preserve">- 13h30-16h : Table ronde « regards croisés professionnels et scientifiques sur le végétal en ville des pays du nord et du sud ». Intervenants : Jean-Pierre </w:t>
      </w:r>
      <w:r w:rsidRPr="00B768D4">
        <w:rPr>
          <w:rFonts w:ascii="Times New Roman" w:hAnsi="Times New Roman"/>
          <w:smallCaps/>
          <w:sz w:val="22"/>
        </w:rPr>
        <w:t>Ducos</w:t>
      </w:r>
      <w:r w:rsidRPr="00B768D4">
        <w:rPr>
          <w:rFonts w:ascii="Times New Roman" w:hAnsi="Times New Roman"/>
          <w:sz w:val="22"/>
        </w:rPr>
        <w:t xml:space="preserve"> (directeur CAUE 49), Jean-Louis </w:t>
      </w:r>
      <w:proofErr w:type="spellStart"/>
      <w:r w:rsidRPr="00B768D4">
        <w:rPr>
          <w:rFonts w:ascii="Times New Roman" w:hAnsi="Times New Roman"/>
          <w:smallCaps/>
          <w:sz w:val="22"/>
        </w:rPr>
        <w:t>Yengué</w:t>
      </w:r>
      <w:proofErr w:type="spellEnd"/>
      <w:r w:rsidRPr="00B768D4">
        <w:rPr>
          <w:rFonts w:ascii="Times New Roman" w:hAnsi="Times New Roman"/>
          <w:sz w:val="22"/>
        </w:rPr>
        <w:t xml:space="preserve"> (Professeur U. Poitiers), </w:t>
      </w:r>
      <w:proofErr w:type="spellStart"/>
      <w:r w:rsidRPr="00B768D4">
        <w:rPr>
          <w:rFonts w:ascii="Times New Roman" w:hAnsi="Times New Roman"/>
          <w:sz w:val="22"/>
        </w:rPr>
        <w:t>Gaelle</w:t>
      </w:r>
      <w:proofErr w:type="spellEnd"/>
      <w:r w:rsidRPr="00B768D4">
        <w:rPr>
          <w:rFonts w:ascii="Times New Roman" w:hAnsi="Times New Roman"/>
          <w:sz w:val="22"/>
        </w:rPr>
        <w:t xml:space="preserve"> </w:t>
      </w:r>
      <w:r w:rsidRPr="00B768D4">
        <w:rPr>
          <w:rFonts w:ascii="Times New Roman" w:hAnsi="Times New Roman"/>
          <w:smallCaps/>
          <w:sz w:val="22"/>
        </w:rPr>
        <w:t>Gillot</w:t>
      </w:r>
      <w:r w:rsidRPr="00B768D4">
        <w:rPr>
          <w:rFonts w:ascii="Times New Roman" w:hAnsi="Times New Roman"/>
          <w:sz w:val="22"/>
        </w:rPr>
        <w:t xml:space="preserve"> (MCF U. Paris 1 sous réserve), Kevin </w:t>
      </w:r>
      <w:proofErr w:type="spellStart"/>
      <w:r w:rsidRPr="00B768D4">
        <w:rPr>
          <w:rFonts w:ascii="Times New Roman" w:hAnsi="Times New Roman"/>
          <w:smallCaps/>
          <w:sz w:val="22"/>
        </w:rPr>
        <w:t>Lelièvre</w:t>
      </w:r>
      <w:proofErr w:type="spellEnd"/>
      <w:r w:rsidRPr="00B768D4">
        <w:rPr>
          <w:rFonts w:ascii="Times New Roman" w:hAnsi="Times New Roman"/>
          <w:sz w:val="22"/>
        </w:rPr>
        <w:t xml:space="preserve"> (Paysagiste Marrakech), Sahraoui </w:t>
      </w:r>
      <w:proofErr w:type="spellStart"/>
      <w:r w:rsidRPr="00B768D4">
        <w:rPr>
          <w:rFonts w:ascii="Times New Roman" w:hAnsi="Times New Roman"/>
          <w:smallCaps/>
          <w:sz w:val="22"/>
        </w:rPr>
        <w:t>Bensaïd</w:t>
      </w:r>
      <w:proofErr w:type="spellEnd"/>
      <w:r w:rsidRPr="00B768D4">
        <w:rPr>
          <w:rFonts w:ascii="Times New Roman" w:hAnsi="Times New Roman"/>
          <w:smallCaps/>
          <w:sz w:val="22"/>
        </w:rPr>
        <w:t xml:space="preserve"> </w:t>
      </w:r>
      <w:r w:rsidRPr="00B768D4">
        <w:rPr>
          <w:rFonts w:ascii="Times New Roman" w:hAnsi="Times New Roman"/>
          <w:sz w:val="22"/>
        </w:rPr>
        <w:t xml:space="preserve">(Enseignant chercheur USTHB Alger). Modérateur Mustapha El </w:t>
      </w:r>
      <w:proofErr w:type="spellStart"/>
      <w:r w:rsidRPr="00B768D4">
        <w:rPr>
          <w:rFonts w:ascii="Times New Roman" w:hAnsi="Times New Roman"/>
          <w:sz w:val="22"/>
        </w:rPr>
        <w:t>Hannani</w:t>
      </w:r>
      <w:proofErr w:type="spellEnd"/>
      <w:r w:rsidRPr="00B768D4">
        <w:rPr>
          <w:rFonts w:ascii="Times New Roman" w:hAnsi="Times New Roman"/>
          <w:sz w:val="22"/>
        </w:rPr>
        <w:t xml:space="preserve"> (MCF U. Angers)</w:t>
      </w:r>
    </w:p>
    <w:p w:rsidR="00B768D4" w:rsidRPr="00B768D4" w:rsidRDefault="00B768D4" w:rsidP="00B768D4">
      <w:pPr>
        <w:spacing w:after="60"/>
        <w:ind w:left="360"/>
        <w:rPr>
          <w:rFonts w:ascii="Times New Roman" w:hAnsi="Times New Roman"/>
          <w:sz w:val="22"/>
        </w:rPr>
      </w:pPr>
      <w:r w:rsidRPr="00B768D4">
        <w:rPr>
          <w:rFonts w:ascii="Times New Roman" w:hAnsi="Times New Roman"/>
          <w:sz w:val="22"/>
        </w:rPr>
        <w:t>- 16h-17h : Discussions et Clôture</w:t>
      </w:r>
    </w:p>
    <w:p w:rsidR="000D7790" w:rsidRPr="000A3C5F" w:rsidRDefault="000D7790" w:rsidP="007E2FC5">
      <w:pPr>
        <w:jc w:val="both"/>
        <w:rPr>
          <w:rFonts w:ascii="Times New Roman" w:hAnsi="Times New Roman"/>
          <w:sz w:val="22"/>
        </w:rPr>
      </w:pPr>
    </w:p>
    <w:p w:rsidR="0070338D" w:rsidRPr="000A3C5F" w:rsidRDefault="0070338D" w:rsidP="00DF46D4">
      <w:pPr>
        <w:spacing w:after="60"/>
        <w:jc w:val="both"/>
        <w:rPr>
          <w:rFonts w:ascii="Times New Roman" w:hAnsi="Times New Roman"/>
          <w:sz w:val="22"/>
        </w:rPr>
      </w:pPr>
      <w:r w:rsidRPr="000A3C5F">
        <w:rPr>
          <w:rFonts w:ascii="Times New Roman" w:hAnsi="Times New Roman"/>
          <w:sz w:val="22"/>
        </w:rPr>
        <w:t xml:space="preserve">La participation au colloque fait l’objet d’une inscription payante qui </w:t>
      </w:r>
      <w:r w:rsidR="000D7790" w:rsidRPr="000A3C5F">
        <w:rPr>
          <w:rFonts w:ascii="Times New Roman" w:hAnsi="Times New Roman"/>
          <w:sz w:val="22"/>
        </w:rPr>
        <w:t>inclut</w:t>
      </w:r>
      <w:r w:rsidRPr="000A3C5F">
        <w:rPr>
          <w:rFonts w:ascii="Times New Roman" w:hAnsi="Times New Roman"/>
          <w:sz w:val="22"/>
        </w:rPr>
        <w:t xml:space="preserve"> </w:t>
      </w:r>
      <w:r w:rsidR="00BE6FA4" w:rsidRPr="000A3C5F">
        <w:rPr>
          <w:rFonts w:ascii="Times New Roman" w:hAnsi="Times New Roman"/>
          <w:sz w:val="22"/>
        </w:rPr>
        <w:t xml:space="preserve">les documents du colloque, </w:t>
      </w:r>
      <w:r w:rsidRPr="000A3C5F">
        <w:rPr>
          <w:rFonts w:ascii="Times New Roman" w:hAnsi="Times New Roman"/>
          <w:sz w:val="22"/>
        </w:rPr>
        <w:t xml:space="preserve">les </w:t>
      </w:r>
      <w:r w:rsidR="000D7790" w:rsidRPr="000A3C5F">
        <w:rPr>
          <w:rFonts w:ascii="Times New Roman" w:hAnsi="Times New Roman"/>
          <w:sz w:val="22"/>
        </w:rPr>
        <w:t xml:space="preserve">pauses café et </w:t>
      </w:r>
      <w:proofErr w:type="gramStart"/>
      <w:r w:rsidR="000D7790" w:rsidRPr="000A3C5F">
        <w:rPr>
          <w:rFonts w:ascii="Times New Roman" w:hAnsi="Times New Roman"/>
          <w:sz w:val="22"/>
        </w:rPr>
        <w:t>les</w:t>
      </w:r>
      <w:proofErr w:type="gramEnd"/>
      <w:r w:rsidR="000D7790" w:rsidRPr="000A3C5F">
        <w:rPr>
          <w:rFonts w:ascii="Times New Roman" w:hAnsi="Times New Roman"/>
          <w:sz w:val="22"/>
        </w:rPr>
        <w:t xml:space="preserve"> </w:t>
      </w:r>
      <w:r w:rsidRPr="000A3C5F">
        <w:rPr>
          <w:rFonts w:ascii="Times New Roman" w:hAnsi="Times New Roman"/>
          <w:sz w:val="22"/>
        </w:rPr>
        <w:t>2 buffets repas de midi les 15 et 16 novembre :</w:t>
      </w:r>
    </w:p>
    <w:p w:rsidR="0070338D" w:rsidRPr="000A3C5F" w:rsidRDefault="0070338D" w:rsidP="0010283E">
      <w:pPr>
        <w:spacing w:after="60"/>
        <w:ind w:firstLine="708"/>
        <w:jc w:val="both"/>
        <w:rPr>
          <w:rFonts w:ascii="Times New Roman" w:hAnsi="Times New Roman"/>
          <w:sz w:val="22"/>
        </w:rPr>
      </w:pPr>
      <w:r w:rsidRPr="000A3C5F">
        <w:rPr>
          <w:rFonts w:ascii="Times New Roman" w:hAnsi="Times New Roman"/>
          <w:sz w:val="22"/>
        </w:rPr>
        <w:t>50€ p</w:t>
      </w:r>
      <w:r w:rsidR="0010283E" w:rsidRPr="000A3C5F">
        <w:rPr>
          <w:rFonts w:ascii="Times New Roman" w:hAnsi="Times New Roman"/>
          <w:sz w:val="22"/>
        </w:rPr>
        <w:t>our les enseignants-chercheurs et autre</w:t>
      </w:r>
      <w:r w:rsidR="000D7790" w:rsidRPr="000A3C5F">
        <w:rPr>
          <w:rFonts w:ascii="Times New Roman" w:hAnsi="Times New Roman"/>
          <w:sz w:val="22"/>
        </w:rPr>
        <w:t>s statuts</w:t>
      </w:r>
      <w:r w:rsidR="00BE6FA4" w:rsidRPr="000A3C5F">
        <w:rPr>
          <w:rFonts w:ascii="Times New Roman" w:hAnsi="Times New Roman"/>
          <w:sz w:val="22"/>
        </w:rPr>
        <w:t xml:space="preserve"> de pays du nord</w:t>
      </w:r>
    </w:p>
    <w:p w:rsidR="00BE6FA4" w:rsidRPr="000A3C5F" w:rsidRDefault="00BE6FA4" w:rsidP="0010283E">
      <w:pPr>
        <w:spacing w:after="60"/>
        <w:ind w:firstLine="708"/>
        <w:jc w:val="both"/>
        <w:rPr>
          <w:rFonts w:ascii="Times New Roman" w:hAnsi="Times New Roman"/>
          <w:sz w:val="22"/>
        </w:rPr>
      </w:pPr>
      <w:r w:rsidRPr="000A3C5F">
        <w:rPr>
          <w:rFonts w:ascii="Times New Roman" w:hAnsi="Times New Roman"/>
          <w:sz w:val="22"/>
        </w:rPr>
        <w:t>25€ pour les enseignants-chercheurs et autres statuts de pays du sud</w:t>
      </w:r>
    </w:p>
    <w:p w:rsidR="0010283E" w:rsidRPr="000A3C5F" w:rsidRDefault="0010283E" w:rsidP="0010283E">
      <w:pPr>
        <w:spacing w:after="60"/>
        <w:ind w:firstLine="708"/>
        <w:jc w:val="both"/>
        <w:rPr>
          <w:rFonts w:ascii="Times New Roman" w:hAnsi="Times New Roman"/>
          <w:sz w:val="22"/>
        </w:rPr>
      </w:pPr>
      <w:r w:rsidRPr="000A3C5F">
        <w:rPr>
          <w:rFonts w:ascii="Times New Roman" w:hAnsi="Times New Roman"/>
          <w:sz w:val="22"/>
        </w:rPr>
        <w:t>2</w:t>
      </w:r>
      <w:r w:rsidR="0070338D" w:rsidRPr="000A3C5F">
        <w:rPr>
          <w:rFonts w:ascii="Times New Roman" w:hAnsi="Times New Roman"/>
          <w:sz w:val="22"/>
        </w:rPr>
        <w:t>0€ pour les étudiants</w:t>
      </w:r>
      <w:r w:rsidR="00BE6FA4" w:rsidRPr="000A3C5F">
        <w:rPr>
          <w:rFonts w:ascii="Times New Roman" w:hAnsi="Times New Roman"/>
          <w:sz w:val="22"/>
        </w:rPr>
        <w:t xml:space="preserve"> </w:t>
      </w:r>
    </w:p>
    <w:p w:rsidR="007B02C4" w:rsidRPr="000A3C5F" w:rsidRDefault="007B02C4" w:rsidP="0010283E">
      <w:pPr>
        <w:spacing w:after="60"/>
        <w:jc w:val="both"/>
        <w:rPr>
          <w:rFonts w:ascii="Times New Roman" w:hAnsi="Times New Roman"/>
          <w:sz w:val="22"/>
        </w:rPr>
      </w:pPr>
      <w:r w:rsidRPr="000A3C5F">
        <w:rPr>
          <w:rFonts w:ascii="Times New Roman" w:hAnsi="Times New Roman"/>
          <w:sz w:val="22"/>
        </w:rPr>
        <w:lastRenderedPageBreak/>
        <w:t xml:space="preserve">Le dîner de gala </w:t>
      </w:r>
      <w:r w:rsidR="0010283E" w:rsidRPr="000A3C5F">
        <w:rPr>
          <w:rFonts w:ascii="Times New Roman" w:hAnsi="Times New Roman"/>
          <w:sz w:val="22"/>
        </w:rPr>
        <w:t xml:space="preserve">le soir du 15 novembre </w:t>
      </w:r>
      <w:r w:rsidRPr="000A3C5F">
        <w:rPr>
          <w:rFonts w:ascii="Times New Roman" w:hAnsi="Times New Roman"/>
          <w:sz w:val="22"/>
        </w:rPr>
        <w:t>est ouvert sur inscription</w:t>
      </w:r>
      <w:r w:rsidR="0010283E" w:rsidRPr="000A3C5F">
        <w:rPr>
          <w:rFonts w:ascii="Times New Roman" w:hAnsi="Times New Roman"/>
          <w:sz w:val="22"/>
        </w:rPr>
        <w:t xml:space="preserve"> </w:t>
      </w:r>
      <w:r w:rsidRPr="000A3C5F">
        <w:rPr>
          <w:rFonts w:ascii="Times New Roman" w:hAnsi="Times New Roman"/>
          <w:sz w:val="22"/>
        </w:rPr>
        <w:t xml:space="preserve">pour un montant de </w:t>
      </w:r>
      <w:r w:rsidR="0070338D" w:rsidRPr="000A3C5F">
        <w:rPr>
          <w:rFonts w:ascii="Times New Roman" w:hAnsi="Times New Roman"/>
          <w:sz w:val="22"/>
        </w:rPr>
        <w:t>35</w:t>
      </w:r>
      <w:r w:rsidRPr="000A3C5F">
        <w:rPr>
          <w:rFonts w:ascii="Times New Roman" w:hAnsi="Times New Roman"/>
          <w:sz w:val="22"/>
        </w:rPr>
        <w:t xml:space="preserve"> €. Il aura lieu dans </w:t>
      </w:r>
      <w:r w:rsidR="00BC630C">
        <w:rPr>
          <w:rFonts w:ascii="Times New Roman" w:hAnsi="Times New Roman"/>
          <w:sz w:val="22"/>
        </w:rPr>
        <w:t xml:space="preserve">un restaurant de </w:t>
      </w:r>
      <w:r w:rsidRPr="000A3C5F">
        <w:rPr>
          <w:rFonts w:ascii="Times New Roman" w:hAnsi="Times New Roman"/>
          <w:sz w:val="22"/>
        </w:rPr>
        <w:t xml:space="preserve">la ville </w:t>
      </w:r>
      <w:r w:rsidR="0070338D" w:rsidRPr="000A3C5F">
        <w:rPr>
          <w:rFonts w:ascii="Times New Roman" w:hAnsi="Times New Roman"/>
          <w:sz w:val="22"/>
        </w:rPr>
        <w:t>d’Angers.</w:t>
      </w:r>
    </w:p>
    <w:p w:rsidR="008C014C" w:rsidRDefault="008C014C" w:rsidP="0010283E">
      <w:pPr>
        <w:spacing w:after="60"/>
        <w:jc w:val="both"/>
        <w:rPr>
          <w:rFonts w:ascii="Times New Roman" w:hAnsi="Times New Roman"/>
          <w:sz w:val="22"/>
        </w:rPr>
      </w:pPr>
      <w:r w:rsidRPr="000A3C5F">
        <w:rPr>
          <w:rFonts w:ascii="Times New Roman" w:hAnsi="Times New Roman"/>
          <w:sz w:val="22"/>
        </w:rPr>
        <w:t>Les paiements devront se faire par cart</w:t>
      </w:r>
      <w:r w:rsidR="00104569">
        <w:rPr>
          <w:rFonts w:ascii="Times New Roman" w:hAnsi="Times New Roman"/>
          <w:sz w:val="22"/>
        </w:rPr>
        <w:t>e bleue ou chèque exclusivement à partir du lien suivant :</w:t>
      </w:r>
    </w:p>
    <w:p w:rsidR="00104569" w:rsidRPr="000A3C5F" w:rsidRDefault="00E1150A" w:rsidP="0010283E">
      <w:pPr>
        <w:spacing w:after="60"/>
        <w:jc w:val="both"/>
        <w:rPr>
          <w:rFonts w:ascii="Times New Roman" w:hAnsi="Times New Roman"/>
          <w:sz w:val="22"/>
        </w:rPr>
      </w:pPr>
      <w:hyperlink r:id="rId9" w:history="1">
        <w:r w:rsidR="00104569" w:rsidRPr="00C413EA">
          <w:rPr>
            <w:rStyle w:val="Lienhypertexte"/>
            <w:b/>
            <w:bCs/>
          </w:rPr>
          <w:t>https://fua.univ-angers.fr/fua/Formulaire/AfficherFormulaire?idE=51287F07264D23F7720FB5E03B88DB86</w:t>
        </w:r>
      </w:hyperlink>
      <w:r w:rsidR="00104569">
        <w:rPr>
          <w:b/>
          <w:bCs/>
        </w:rPr>
        <w:t xml:space="preserve"> </w:t>
      </w:r>
    </w:p>
    <w:p w:rsidR="007B02C4" w:rsidRPr="000A3C5F" w:rsidRDefault="007B02C4" w:rsidP="007E2FC5">
      <w:pPr>
        <w:jc w:val="both"/>
        <w:rPr>
          <w:rFonts w:ascii="Times New Roman" w:hAnsi="Times New Roman"/>
          <w:sz w:val="22"/>
        </w:rPr>
      </w:pPr>
    </w:p>
    <w:p w:rsidR="002770FD" w:rsidRDefault="002770FD" w:rsidP="00DF46D4">
      <w:pPr>
        <w:spacing w:after="60"/>
        <w:jc w:val="both"/>
        <w:rPr>
          <w:rFonts w:ascii="Times New Roman" w:hAnsi="Times New Roman"/>
          <w:sz w:val="22"/>
        </w:rPr>
      </w:pPr>
      <w:r w:rsidRPr="000A3C5F">
        <w:rPr>
          <w:rFonts w:ascii="Times New Roman" w:hAnsi="Times New Roman"/>
          <w:sz w:val="22"/>
        </w:rPr>
        <w:t>Une publication de certains travaux pourra être envisagée à l’issue du colloque. Des démarches sont en cours avec différentes revues et maisons d’édition.</w:t>
      </w:r>
    </w:p>
    <w:p w:rsidR="00456315" w:rsidRPr="000A3C5F" w:rsidRDefault="00456315" w:rsidP="007E2FC5">
      <w:pPr>
        <w:jc w:val="both"/>
        <w:rPr>
          <w:rFonts w:ascii="Times New Roman" w:hAnsi="Times New Roman"/>
          <w:sz w:val="22"/>
        </w:rPr>
      </w:pPr>
    </w:p>
    <w:p w:rsidR="009826CA" w:rsidRPr="000A3C5F" w:rsidRDefault="009826CA" w:rsidP="00456315">
      <w:pPr>
        <w:pStyle w:val="Paragraphedeliste"/>
        <w:numPr>
          <w:ilvl w:val="0"/>
          <w:numId w:val="4"/>
        </w:numPr>
        <w:spacing w:after="60" w:line="240" w:lineRule="auto"/>
        <w:ind w:left="714" w:hanging="357"/>
        <w:rPr>
          <w:rFonts w:ascii="Times New Roman" w:hAnsi="Times New Roman"/>
          <w:b/>
          <w:sz w:val="22"/>
        </w:rPr>
      </w:pPr>
      <w:r w:rsidRPr="000A3C5F">
        <w:rPr>
          <w:rFonts w:ascii="Times New Roman" w:hAnsi="Times New Roman"/>
          <w:b/>
          <w:sz w:val="22"/>
        </w:rPr>
        <w:t>Contact</w:t>
      </w:r>
    </w:p>
    <w:p w:rsidR="00A35E4D" w:rsidRPr="000A3C5F" w:rsidRDefault="00A35E4D" w:rsidP="00A35E4D">
      <w:pPr>
        <w:spacing w:after="60"/>
        <w:rPr>
          <w:rFonts w:ascii="Times New Roman" w:hAnsi="Times New Roman"/>
          <w:sz w:val="22"/>
        </w:rPr>
      </w:pPr>
      <w:r w:rsidRPr="00D30A95">
        <w:rPr>
          <w:rFonts w:ascii="Times New Roman" w:hAnsi="Times New Roman"/>
          <w:sz w:val="22"/>
        </w:rPr>
        <w:t>nucia.taibi@univ-angers.fr</w:t>
      </w:r>
    </w:p>
    <w:p w:rsidR="00A35E4D" w:rsidRPr="000A3C5F" w:rsidRDefault="00E719B3" w:rsidP="00A35E4D">
      <w:pPr>
        <w:spacing w:after="60"/>
        <w:rPr>
          <w:rFonts w:ascii="Times New Roman" w:hAnsi="Times New Roman"/>
          <w:sz w:val="22"/>
        </w:rPr>
      </w:pPr>
      <w:r w:rsidRPr="00D30A95">
        <w:rPr>
          <w:rFonts w:ascii="Times New Roman" w:hAnsi="Times New Roman"/>
          <w:sz w:val="22"/>
        </w:rPr>
        <w:t>mustapha.elhannani@univ-angers.fr</w:t>
      </w:r>
      <w:r w:rsidRPr="000A3C5F">
        <w:rPr>
          <w:rFonts w:ascii="Times New Roman" w:hAnsi="Times New Roman"/>
          <w:sz w:val="22"/>
        </w:rPr>
        <w:t xml:space="preserve"> </w:t>
      </w:r>
    </w:p>
    <w:p w:rsidR="009826CA" w:rsidRPr="000A3C5F" w:rsidRDefault="009826CA" w:rsidP="007E2FC5">
      <w:pPr>
        <w:jc w:val="both"/>
        <w:rPr>
          <w:rFonts w:ascii="Times New Roman" w:hAnsi="Times New Roman"/>
          <w:sz w:val="22"/>
        </w:rPr>
      </w:pPr>
    </w:p>
    <w:p w:rsidR="00E81D69" w:rsidRPr="000A3C5F" w:rsidRDefault="00E81D69" w:rsidP="00456315">
      <w:pPr>
        <w:pStyle w:val="Paragraphedeliste"/>
        <w:numPr>
          <w:ilvl w:val="0"/>
          <w:numId w:val="6"/>
        </w:numPr>
        <w:spacing w:after="60" w:line="240" w:lineRule="auto"/>
        <w:ind w:left="714" w:hanging="357"/>
        <w:rPr>
          <w:rFonts w:ascii="Times New Roman" w:hAnsi="Times New Roman"/>
          <w:b/>
          <w:sz w:val="22"/>
        </w:rPr>
      </w:pPr>
      <w:r w:rsidRPr="000A3C5F">
        <w:rPr>
          <w:rFonts w:ascii="Times New Roman" w:hAnsi="Times New Roman"/>
          <w:b/>
          <w:sz w:val="22"/>
        </w:rPr>
        <w:t>Comité Scientifique :</w:t>
      </w:r>
    </w:p>
    <w:p w:rsidR="00E81D69" w:rsidRPr="000A3C5F" w:rsidRDefault="00E81D69" w:rsidP="00E81D69">
      <w:pPr>
        <w:spacing w:after="60"/>
        <w:ind w:left="142" w:hanging="142"/>
        <w:jc w:val="both"/>
        <w:rPr>
          <w:rFonts w:ascii="Times New Roman" w:hAnsi="Times New Roman"/>
          <w:sz w:val="22"/>
        </w:rPr>
      </w:pPr>
      <w:r w:rsidRPr="000A3C5F">
        <w:rPr>
          <w:rFonts w:ascii="Times New Roman" w:hAnsi="Times New Roman"/>
          <w:sz w:val="22"/>
        </w:rPr>
        <w:t xml:space="preserve">Aude </w:t>
      </w:r>
      <w:proofErr w:type="spellStart"/>
      <w:r w:rsidRPr="000A3C5F">
        <w:rPr>
          <w:rFonts w:ascii="Times New Roman" w:hAnsi="Times New Roman"/>
          <w:sz w:val="22"/>
        </w:rPr>
        <w:t>Nuscia</w:t>
      </w:r>
      <w:proofErr w:type="spellEnd"/>
      <w:r w:rsidRPr="000A3C5F">
        <w:rPr>
          <w:rFonts w:ascii="Times New Roman" w:hAnsi="Times New Roman"/>
          <w:sz w:val="22"/>
        </w:rPr>
        <w:t xml:space="preserve"> TAÏBI, MCF HDR Géographie, Université d’Angers, ESO UMR 6590 CNRS, France</w:t>
      </w:r>
    </w:p>
    <w:p w:rsidR="00E81D69" w:rsidRPr="000A3C5F" w:rsidRDefault="00E81D69" w:rsidP="00E81D69">
      <w:pPr>
        <w:spacing w:after="60"/>
        <w:ind w:left="142" w:hanging="142"/>
        <w:jc w:val="both"/>
        <w:rPr>
          <w:rFonts w:ascii="Times New Roman" w:hAnsi="Times New Roman"/>
          <w:sz w:val="22"/>
        </w:rPr>
      </w:pPr>
      <w:proofErr w:type="spellStart"/>
      <w:r w:rsidRPr="000A3C5F">
        <w:rPr>
          <w:rFonts w:ascii="Times New Roman" w:hAnsi="Times New Roman"/>
          <w:sz w:val="22"/>
        </w:rPr>
        <w:t>Faïza</w:t>
      </w:r>
      <w:proofErr w:type="spellEnd"/>
      <w:r w:rsidRPr="000A3C5F">
        <w:rPr>
          <w:rFonts w:ascii="Times New Roman" w:hAnsi="Times New Roman"/>
          <w:sz w:val="22"/>
        </w:rPr>
        <w:t xml:space="preserve"> ALLOUCHE-KHEBOUR, MCF HDR Géographie et paysage, Université de Sousse ISA Chott Meriem, Tunisie</w:t>
      </w:r>
    </w:p>
    <w:p w:rsidR="00E81D69" w:rsidRPr="000A3C5F" w:rsidRDefault="00E81D69" w:rsidP="00E81D69">
      <w:pPr>
        <w:spacing w:after="60"/>
        <w:ind w:left="142" w:hanging="142"/>
        <w:jc w:val="both"/>
        <w:rPr>
          <w:rFonts w:ascii="Times New Roman" w:hAnsi="Times New Roman"/>
          <w:sz w:val="22"/>
        </w:rPr>
      </w:pPr>
      <w:r w:rsidRPr="000A3C5F">
        <w:rPr>
          <w:rFonts w:ascii="Times New Roman" w:hAnsi="Times New Roman"/>
          <w:sz w:val="22"/>
        </w:rPr>
        <w:t xml:space="preserve">Saïd BOUJROUF, Professeur Géographie, Université Cadi </w:t>
      </w:r>
      <w:proofErr w:type="spellStart"/>
      <w:r w:rsidRPr="000A3C5F">
        <w:rPr>
          <w:rFonts w:ascii="Times New Roman" w:hAnsi="Times New Roman"/>
          <w:sz w:val="22"/>
        </w:rPr>
        <w:t>Ayyad</w:t>
      </w:r>
      <w:proofErr w:type="spellEnd"/>
      <w:r w:rsidRPr="000A3C5F">
        <w:rPr>
          <w:rFonts w:ascii="Times New Roman" w:hAnsi="Times New Roman"/>
          <w:sz w:val="22"/>
        </w:rPr>
        <w:t xml:space="preserve"> de Marrakech, LERMA, Maroc</w:t>
      </w:r>
    </w:p>
    <w:p w:rsidR="00E81D69" w:rsidRPr="000A3C5F" w:rsidRDefault="00E81D69" w:rsidP="00E81D69">
      <w:pPr>
        <w:spacing w:after="60"/>
        <w:ind w:left="142" w:hanging="142"/>
        <w:jc w:val="both"/>
        <w:rPr>
          <w:rFonts w:ascii="Times New Roman" w:hAnsi="Times New Roman"/>
          <w:sz w:val="22"/>
        </w:rPr>
      </w:pPr>
      <w:r w:rsidRPr="000A3C5F">
        <w:rPr>
          <w:rFonts w:ascii="Times New Roman" w:hAnsi="Times New Roman"/>
          <w:sz w:val="22"/>
        </w:rPr>
        <w:t>Sahraoui BENSAÏD, Maître assistant Classe A Ecologie, USTHB d’Alger, Algérie</w:t>
      </w:r>
    </w:p>
    <w:p w:rsidR="00E81D69" w:rsidRPr="000A3C5F" w:rsidRDefault="00E81D69" w:rsidP="00E81D69">
      <w:pPr>
        <w:spacing w:after="60"/>
        <w:ind w:left="142" w:hanging="142"/>
        <w:jc w:val="both"/>
        <w:rPr>
          <w:rFonts w:ascii="Times New Roman" w:hAnsi="Times New Roman"/>
          <w:sz w:val="22"/>
        </w:rPr>
      </w:pPr>
      <w:r w:rsidRPr="000A3C5F">
        <w:rPr>
          <w:rFonts w:ascii="Times New Roman" w:hAnsi="Times New Roman"/>
          <w:sz w:val="22"/>
        </w:rPr>
        <w:t xml:space="preserve">Jean-Pierre DUCOS, </w:t>
      </w:r>
      <w:r w:rsidR="003C0A86" w:rsidRPr="000A3C5F">
        <w:rPr>
          <w:rFonts w:ascii="Times New Roman" w:hAnsi="Times New Roman"/>
          <w:sz w:val="22"/>
        </w:rPr>
        <w:t>Docteur en géographie, D</w:t>
      </w:r>
      <w:r w:rsidRPr="000A3C5F">
        <w:rPr>
          <w:rFonts w:ascii="Times New Roman" w:hAnsi="Times New Roman"/>
          <w:sz w:val="22"/>
        </w:rPr>
        <w:t>irecteur CAUE 49</w:t>
      </w:r>
      <w:r w:rsidR="008C014C" w:rsidRPr="000A3C5F">
        <w:rPr>
          <w:rFonts w:ascii="Times New Roman" w:hAnsi="Times New Roman"/>
          <w:sz w:val="22"/>
        </w:rPr>
        <w:t>, France</w:t>
      </w:r>
    </w:p>
    <w:p w:rsidR="00E81D69" w:rsidRPr="000A3C5F" w:rsidRDefault="00E81D69" w:rsidP="00E81D69">
      <w:pPr>
        <w:spacing w:after="60"/>
        <w:ind w:left="142" w:hanging="142"/>
        <w:jc w:val="both"/>
        <w:rPr>
          <w:rFonts w:ascii="Times New Roman" w:hAnsi="Times New Roman"/>
          <w:sz w:val="22"/>
        </w:rPr>
      </w:pPr>
      <w:r w:rsidRPr="000A3C5F">
        <w:rPr>
          <w:rFonts w:ascii="Times New Roman" w:hAnsi="Times New Roman"/>
          <w:sz w:val="22"/>
        </w:rPr>
        <w:t>Mustapha EL HANNANI, MCF Géographie, Université d’Angers, ESO UMR 6590 CNRS, France</w:t>
      </w:r>
    </w:p>
    <w:p w:rsidR="00E442DA" w:rsidRPr="000A3C5F" w:rsidRDefault="00A71E8F" w:rsidP="00E81D69">
      <w:pPr>
        <w:spacing w:after="60"/>
        <w:ind w:left="142" w:hanging="142"/>
        <w:jc w:val="both"/>
        <w:rPr>
          <w:rFonts w:ascii="Times New Roman" w:hAnsi="Times New Roman"/>
          <w:sz w:val="22"/>
        </w:rPr>
      </w:pPr>
      <w:r w:rsidRPr="000A3C5F">
        <w:rPr>
          <w:rFonts w:ascii="Times New Roman" w:hAnsi="Times New Roman"/>
          <w:sz w:val="22"/>
        </w:rPr>
        <w:t>Gaë</w:t>
      </w:r>
      <w:r w:rsidR="00E442DA" w:rsidRPr="000A3C5F">
        <w:rPr>
          <w:rFonts w:ascii="Times New Roman" w:hAnsi="Times New Roman"/>
          <w:sz w:val="22"/>
        </w:rPr>
        <w:t>lle GILLOT, MCF Géographie, Université Paris 1 Panthéon Sorbonne</w:t>
      </w:r>
      <w:r w:rsidR="008C014C" w:rsidRPr="000A3C5F">
        <w:rPr>
          <w:rFonts w:ascii="Times New Roman" w:hAnsi="Times New Roman"/>
          <w:sz w:val="22"/>
        </w:rPr>
        <w:t>, France</w:t>
      </w:r>
    </w:p>
    <w:p w:rsidR="00E81D69" w:rsidRPr="000A3C5F" w:rsidRDefault="00E81D69" w:rsidP="00E81D69">
      <w:pPr>
        <w:spacing w:after="60"/>
        <w:ind w:left="142" w:hanging="142"/>
        <w:jc w:val="both"/>
        <w:rPr>
          <w:rFonts w:ascii="Times New Roman" w:hAnsi="Times New Roman"/>
          <w:sz w:val="22"/>
        </w:rPr>
      </w:pPr>
      <w:proofErr w:type="spellStart"/>
      <w:r w:rsidRPr="000A3C5F">
        <w:rPr>
          <w:rFonts w:ascii="Times New Roman" w:hAnsi="Times New Roman"/>
          <w:sz w:val="22"/>
        </w:rPr>
        <w:t>Cristiana</w:t>
      </w:r>
      <w:proofErr w:type="spellEnd"/>
      <w:r w:rsidRPr="000A3C5F">
        <w:rPr>
          <w:rFonts w:ascii="Times New Roman" w:hAnsi="Times New Roman"/>
          <w:sz w:val="22"/>
        </w:rPr>
        <w:t xml:space="preserve"> OGHINA-PAVIE, MCF Histoire, Université d’Angers, TEMOS UMR CNRS, France</w:t>
      </w:r>
    </w:p>
    <w:p w:rsidR="00E81D69" w:rsidRPr="000A3C5F" w:rsidRDefault="00E81D69" w:rsidP="00E81D69">
      <w:pPr>
        <w:spacing w:after="60"/>
        <w:ind w:left="142" w:hanging="142"/>
        <w:jc w:val="both"/>
        <w:rPr>
          <w:rFonts w:ascii="Times New Roman" w:hAnsi="Times New Roman"/>
          <w:sz w:val="22"/>
        </w:rPr>
      </w:pPr>
      <w:r w:rsidRPr="000A3C5F">
        <w:rPr>
          <w:rFonts w:ascii="Times New Roman" w:hAnsi="Times New Roman"/>
          <w:sz w:val="22"/>
        </w:rPr>
        <w:t>Halima SLIMANI, Professeur Ecologie, USTHB d’Alger, Algérie</w:t>
      </w:r>
    </w:p>
    <w:p w:rsidR="00E81D69" w:rsidRPr="000A3C5F" w:rsidRDefault="00E81D69" w:rsidP="00E81D69">
      <w:pPr>
        <w:spacing w:after="60"/>
        <w:ind w:left="142" w:hanging="142"/>
        <w:jc w:val="both"/>
        <w:rPr>
          <w:rFonts w:ascii="Times New Roman" w:hAnsi="Times New Roman"/>
          <w:sz w:val="22"/>
        </w:rPr>
      </w:pPr>
      <w:r w:rsidRPr="000A3C5F">
        <w:rPr>
          <w:rFonts w:ascii="Times New Roman" w:hAnsi="Times New Roman"/>
          <w:sz w:val="22"/>
        </w:rPr>
        <w:t>Isabelle TRIVISANI, MCF Littérature, Université d’Angers, 3LAM, France</w:t>
      </w:r>
    </w:p>
    <w:p w:rsidR="008C014C" w:rsidRDefault="008C014C" w:rsidP="008C014C">
      <w:pPr>
        <w:spacing w:after="60"/>
        <w:ind w:left="142" w:hanging="142"/>
        <w:jc w:val="both"/>
        <w:rPr>
          <w:rFonts w:ascii="Times New Roman" w:hAnsi="Times New Roman"/>
          <w:sz w:val="22"/>
        </w:rPr>
      </w:pPr>
      <w:r w:rsidRPr="000A3C5F">
        <w:rPr>
          <w:rFonts w:ascii="Times New Roman" w:hAnsi="Times New Roman"/>
          <w:sz w:val="22"/>
        </w:rPr>
        <w:t xml:space="preserve">Jean-Louis YENGUE, Professeur Géographie, Université de Poitiers, </w:t>
      </w:r>
      <w:r w:rsidR="00D77F35">
        <w:rPr>
          <w:rFonts w:ascii="Times New Roman" w:hAnsi="Times New Roman"/>
          <w:sz w:val="22"/>
        </w:rPr>
        <w:t>France</w:t>
      </w:r>
    </w:p>
    <w:p w:rsidR="00D77F35" w:rsidRPr="000A3C5F" w:rsidRDefault="00D77F35" w:rsidP="007E2FC5">
      <w:pPr>
        <w:ind w:left="142" w:hanging="142"/>
        <w:jc w:val="both"/>
        <w:rPr>
          <w:rFonts w:ascii="Times New Roman" w:hAnsi="Times New Roman"/>
          <w:sz w:val="22"/>
        </w:rPr>
      </w:pPr>
    </w:p>
    <w:p w:rsidR="00E81D69" w:rsidRPr="000A3C5F" w:rsidRDefault="00E81D69" w:rsidP="00E81D69">
      <w:pPr>
        <w:pStyle w:val="Paragraphedeliste"/>
        <w:numPr>
          <w:ilvl w:val="0"/>
          <w:numId w:val="6"/>
        </w:numPr>
        <w:spacing w:after="60"/>
        <w:rPr>
          <w:rFonts w:ascii="Times New Roman" w:hAnsi="Times New Roman"/>
          <w:b/>
          <w:sz w:val="22"/>
        </w:rPr>
      </w:pPr>
      <w:r w:rsidRPr="000A3C5F">
        <w:rPr>
          <w:rFonts w:ascii="Times New Roman" w:hAnsi="Times New Roman"/>
          <w:b/>
          <w:sz w:val="22"/>
        </w:rPr>
        <w:t>Comité d’organisation :</w:t>
      </w:r>
    </w:p>
    <w:p w:rsidR="00E81D69" w:rsidRPr="000A3C5F" w:rsidRDefault="00E81D69" w:rsidP="00E81D69">
      <w:pPr>
        <w:spacing w:after="60"/>
        <w:ind w:left="142" w:hanging="142"/>
        <w:jc w:val="both"/>
        <w:rPr>
          <w:rFonts w:ascii="Times New Roman" w:hAnsi="Times New Roman"/>
          <w:sz w:val="22"/>
        </w:rPr>
      </w:pPr>
      <w:proofErr w:type="spellStart"/>
      <w:r w:rsidRPr="000A3C5F">
        <w:rPr>
          <w:rFonts w:ascii="Times New Roman" w:hAnsi="Times New Roman"/>
          <w:sz w:val="22"/>
        </w:rPr>
        <w:t>Rania</w:t>
      </w:r>
      <w:proofErr w:type="spellEnd"/>
      <w:r w:rsidRPr="000A3C5F">
        <w:rPr>
          <w:rFonts w:ascii="Times New Roman" w:hAnsi="Times New Roman"/>
          <w:sz w:val="22"/>
        </w:rPr>
        <w:t xml:space="preserve"> AJMI, Doctorante géographie, </w:t>
      </w:r>
      <w:proofErr w:type="spellStart"/>
      <w:r w:rsidRPr="000A3C5F">
        <w:rPr>
          <w:rFonts w:ascii="Times New Roman" w:hAnsi="Times New Roman"/>
          <w:sz w:val="22"/>
        </w:rPr>
        <w:t>Univ</w:t>
      </w:r>
      <w:proofErr w:type="spellEnd"/>
      <w:r w:rsidR="007E2FC5">
        <w:rPr>
          <w:rFonts w:ascii="Times New Roman" w:hAnsi="Times New Roman"/>
          <w:sz w:val="22"/>
        </w:rPr>
        <w:t>.</w:t>
      </w:r>
      <w:r w:rsidRPr="000A3C5F">
        <w:rPr>
          <w:rFonts w:ascii="Times New Roman" w:hAnsi="Times New Roman"/>
          <w:sz w:val="22"/>
        </w:rPr>
        <w:t xml:space="preserve"> Sousse ISA Chott Meriem, Tunisie</w:t>
      </w:r>
      <w:r w:rsidR="0010100C" w:rsidRPr="000A3C5F">
        <w:rPr>
          <w:rFonts w:ascii="Times New Roman" w:hAnsi="Times New Roman"/>
          <w:sz w:val="22"/>
        </w:rPr>
        <w:t xml:space="preserve"> / </w:t>
      </w:r>
      <w:proofErr w:type="spellStart"/>
      <w:r w:rsidR="0010100C" w:rsidRPr="000A3C5F">
        <w:rPr>
          <w:rFonts w:ascii="Times New Roman" w:hAnsi="Times New Roman"/>
          <w:sz w:val="22"/>
        </w:rPr>
        <w:t>Univ</w:t>
      </w:r>
      <w:proofErr w:type="spellEnd"/>
      <w:r w:rsidR="007E2FC5">
        <w:rPr>
          <w:rFonts w:ascii="Times New Roman" w:hAnsi="Times New Roman"/>
          <w:sz w:val="22"/>
        </w:rPr>
        <w:t>.</w:t>
      </w:r>
      <w:r w:rsidR="0010100C" w:rsidRPr="000A3C5F">
        <w:rPr>
          <w:rFonts w:ascii="Times New Roman" w:hAnsi="Times New Roman"/>
          <w:sz w:val="22"/>
        </w:rPr>
        <w:t xml:space="preserve"> Angers, ESO UMR 6590 CNRS, France</w:t>
      </w:r>
    </w:p>
    <w:p w:rsidR="00E81D69" w:rsidRPr="000A3C5F" w:rsidRDefault="00E81D69" w:rsidP="00E81D69">
      <w:pPr>
        <w:spacing w:after="60"/>
        <w:ind w:left="142" w:hanging="142"/>
        <w:jc w:val="both"/>
        <w:rPr>
          <w:rFonts w:ascii="Times New Roman" w:hAnsi="Times New Roman"/>
          <w:sz w:val="22"/>
        </w:rPr>
      </w:pPr>
      <w:proofErr w:type="spellStart"/>
      <w:r w:rsidRPr="000A3C5F">
        <w:rPr>
          <w:rFonts w:ascii="Times New Roman" w:hAnsi="Times New Roman"/>
          <w:sz w:val="22"/>
        </w:rPr>
        <w:t>Faïza</w:t>
      </w:r>
      <w:proofErr w:type="spellEnd"/>
      <w:r w:rsidRPr="000A3C5F">
        <w:rPr>
          <w:rFonts w:ascii="Times New Roman" w:hAnsi="Times New Roman"/>
          <w:sz w:val="22"/>
        </w:rPr>
        <w:t xml:space="preserve"> ALLOUCHE-KHEBOUR, MCF HDR Géographie et paysage, Université de Sousse ISA Chott Meriem, Tunisie</w:t>
      </w:r>
    </w:p>
    <w:p w:rsidR="00E81D69" w:rsidRPr="000A3C5F" w:rsidRDefault="00E81D69" w:rsidP="00E81D69">
      <w:pPr>
        <w:spacing w:after="60"/>
        <w:ind w:left="142" w:hanging="142"/>
        <w:jc w:val="both"/>
        <w:rPr>
          <w:rFonts w:ascii="Times New Roman" w:hAnsi="Times New Roman"/>
          <w:sz w:val="22"/>
        </w:rPr>
      </w:pPr>
      <w:proofErr w:type="spellStart"/>
      <w:r w:rsidRPr="000A3C5F">
        <w:rPr>
          <w:rFonts w:ascii="Times New Roman" w:hAnsi="Times New Roman"/>
          <w:sz w:val="22"/>
        </w:rPr>
        <w:t>Hawa</w:t>
      </w:r>
      <w:proofErr w:type="spellEnd"/>
      <w:r w:rsidRPr="000A3C5F">
        <w:rPr>
          <w:rFonts w:ascii="Times New Roman" w:hAnsi="Times New Roman"/>
          <w:sz w:val="22"/>
        </w:rPr>
        <w:t xml:space="preserve"> BARA, Doctorante géographie, Université d’Angers, ESO UMR 6590 CNRS, France</w:t>
      </w:r>
    </w:p>
    <w:p w:rsidR="00E719B3" w:rsidRPr="000A3C5F" w:rsidRDefault="00E719B3" w:rsidP="00E719B3">
      <w:pPr>
        <w:spacing w:after="60"/>
        <w:jc w:val="both"/>
        <w:rPr>
          <w:rFonts w:ascii="Times New Roman" w:hAnsi="Times New Roman"/>
          <w:sz w:val="22"/>
        </w:rPr>
      </w:pPr>
      <w:proofErr w:type="spellStart"/>
      <w:r w:rsidRPr="000A3C5F">
        <w:rPr>
          <w:rFonts w:ascii="Times New Roman" w:hAnsi="Times New Roman"/>
          <w:sz w:val="22"/>
        </w:rPr>
        <w:t>Wafaa</w:t>
      </w:r>
      <w:proofErr w:type="spellEnd"/>
      <w:r w:rsidRPr="000A3C5F">
        <w:rPr>
          <w:rFonts w:ascii="Times New Roman" w:hAnsi="Times New Roman"/>
          <w:sz w:val="22"/>
        </w:rPr>
        <w:t xml:space="preserve"> BENHSAIN, Doctorante géographie, Université Cadi </w:t>
      </w:r>
      <w:proofErr w:type="spellStart"/>
      <w:r w:rsidRPr="000A3C5F">
        <w:rPr>
          <w:rFonts w:ascii="Times New Roman" w:hAnsi="Times New Roman"/>
          <w:sz w:val="22"/>
        </w:rPr>
        <w:t>Ayyad</w:t>
      </w:r>
      <w:proofErr w:type="spellEnd"/>
      <w:r w:rsidRPr="000A3C5F">
        <w:rPr>
          <w:rFonts w:ascii="Times New Roman" w:hAnsi="Times New Roman"/>
          <w:sz w:val="22"/>
        </w:rPr>
        <w:t xml:space="preserve"> de Marrakech, LERMA, Maroc</w:t>
      </w:r>
    </w:p>
    <w:p w:rsidR="00004145" w:rsidRPr="000A3C5F" w:rsidRDefault="00004145" w:rsidP="00004145">
      <w:pPr>
        <w:spacing w:after="60"/>
        <w:ind w:left="142" w:hanging="142"/>
        <w:jc w:val="both"/>
        <w:rPr>
          <w:rFonts w:ascii="Times New Roman" w:hAnsi="Times New Roman"/>
          <w:sz w:val="22"/>
        </w:rPr>
      </w:pPr>
      <w:r w:rsidRPr="000A3C5F">
        <w:rPr>
          <w:rFonts w:ascii="Times New Roman" w:hAnsi="Times New Roman"/>
          <w:sz w:val="22"/>
        </w:rPr>
        <w:t>Sahraoui BENSAÏD, Maître assistant Classe A Ecologie, USTHB d’Alger, Algérie</w:t>
      </w:r>
    </w:p>
    <w:p w:rsidR="00E81D69" w:rsidRPr="000A3C5F" w:rsidRDefault="00E81D69" w:rsidP="00E81D69">
      <w:pPr>
        <w:spacing w:after="60"/>
        <w:ind w:left="142" w:hanging="142"/>
        <w:jc w:val="both"/>
        <w:rPr>
          <w:rFonts w:ascii="Times New Roman" w:hAnsi="Times New Roman"/>
          <w:sz w:val="22"/>
        </w:rPr>
      </w:pPr>
      <w:r w:rsidRPr="000A3C5F">
        <w:rPr>
          <w:rFonts w:ascii="Times New Roman" w:hAnsi="Times New Roman"/>
          <w:sz w:val="22"/>
        </w:rPr>
        <w:t xml:space="preserve">Saïd BOUJROUF, Professeur Géographie, Université Cadi </w:t>
      </w:r>
      <w:proofErr w:type="spellStart"/>
      <w:r w:rsidRPr="000A3C5F">
        <w:rPr>
          <w:rFonts w:ascii="Times New Roman" w:hAnsi="Times New Roman"/>
          <w:sz w:val="22"/>
        </w:rPr>
        <w:t>Ayyad</w:t>
      </w:r>
      <w:proofErr w:type="spellEnd"/>
      <w:r w:rsidRPr="000A3C5F">
        <w:rPr>
          <w:rFonts w:ascii="Times New Roman" w:hAnsi="Times New Roman"/>
          <w:sz w:val="22"/>
        </w:rPr>
        <w:t xml:space="preserve"> de Marrakech, </w:t>
      </w:r>
      <w:r w:rsidR="009422A9" w:rsidRPr="000A3C5F">
        <w:rPr>
          <w:rFonts w:ascii="Times New Roman" w:hAnsi="Times New Roman"/>
          <w:sz w:val="22"/>
        </w:rPr>
        <w:t xml:space="preserve">LERMA, </w:t>
      </w:r>
      <w:r w:rsidRPr="000A3C5F">
        <w:rPr>
          <w:rFonts w:ascii="Times New Roman" w:hAnsi="Times New Roman"/>
          <w:sz w:val="22"/>
        </w:rPr>
        <w:t>Maroc</w:t>
      </w:r>
    </w:p>
    <w:p w:rsidR="00E81D69" w:rsidRPr="000A3C5F" w:rsidRDefault="00E81D69" w:rsidP="00E81D69">
      <w:pPr>
        <w:spacing w:after="60"/>
        <w:ind w:left="142" w:hanging="142"/>
        <w:jc w:val="both"/>
        <w:rPr>
          <w:rFonts w:ascii="Times New Roman" w:hAnsi="Times New Roman"/>
          <w:sz w:val="22"/>
        </w:rPr>
      </w:pPr>
      <w:r w:rsidRPr="000A3C5F">
        <w:rPr>
          <w:rFonts w:ascii="Times New Roman" w:hAnsi="Times New Roman"/>
          <w:sz w:val="22"/>
        </w:rPr>
        <w:t>Mustapha EL HANNANI, MCF Géographie, Université d’Angers, ESO UMR 6590 CNRS</w:t>
      </w:r>
      <w:r w:rsidR="00362406" w:rsidRPr="000A3C5F">
        <w:rPr>
          <w:rFonts w:ascii="Times New Roman" w:hAnsi="Times New Roman"/>
          <w:sz w:val="22"/>
        </w:rPr>
        <w:t>, France</w:t>
      </w:r>
    </w:p>
    <w:p w:rsidR="00004145" w:rsidRPr="000A3C5F" w:rsidRDefault="00004145" w:rsidP="00004145">
      <w:pPr>
        <w:spacing w:after="60"/>
        <w:ind w:left="142" w:hanging="142"/>
        <w:jc w:val="both"/>
        <w:rPr>
          <w:rFonts w:ascii="Times New Roman" w:hAnsi="Times New Roman"/>
          <w:sz w:val="22"/>
        </w:rPr>
      </w:pPr>
      <w:proofErr w:type="spellStart"/>
      <w:r w:rsidRPr="000A3C5F">
        <w:rPr>
          <w:rFonts w:ascii="Times New Roman" w:hAnsi="Times New Roman"/>
          <w:sz w:val="22"/>
        </w:rPr>
        <w:t>Salima</w:t>
      </w:r>
      <w:proofErr w:type="spellEnd"/>
      <w:r w:rsidRPr="000A3C5F">
        <w:rPr>
          <w:rFonts w:ascii="Times New Roman" w:hAnsi="Times New Roman"/>
          <w:sz w:val="22"/>
        </w:rPr>
        <w:t xml:space="preserve"> SALHI, Doctorante géographie, </w:t>
      </w:r>
      <w:proofErr w:type="spellStart"/>
      <w:r w:rsidRPr="000A3C5F">
        <w:rPr>
          <w:rFonts w:ascii="Times New Roman" w:hAnsi="Times New Roman"/>
          <w:sz w:val="22"/>
        </w:rPr>
        <w:t>Univ</w:t>
      </w:r>
      <w:proofErr w:type="spellEnd"/>
      <w:r w:rsidR="007E2FC5">
        <w:rPr>
          <w:rFonts w:ascii="Times New Roman" w:hAnsi="Times New Roman"/>
          <w:sz w:val="22"/>
        </w:rPr>
        <w:t xml:space="preserve">. Cadi </w:t>
      </w:r>
      <w:proofErr w:type="spellStart"/>
      <w:r w:rsidR="007E2FC5">
        <w:rPr>
          <w:rFonts w:ascii="Times New Roman" w:hAnsi="Times New Roman"/>
          <w:sz w:val="22"/>
        </w:rPr>
        <w:t>Ayyad</w:t>
      </w:r>
      <w:proofErr w:type="spellEnd"/>
      <w:r w:rsidRPr="000A3C5F">
        <w:rPr>
          <w:rFonts w:ascii="Times New Roman" w:hAnsi="Times New Roman"/>
          <w:sz w:val="22"/>
        </w:rPr>
        <w:t xml:space="preserve"> Marrakech, LERMA, Maroc / </w:t>
      </w:r>
      <w:proofErr w:type="spellStart"/>
      <w:r w:rsidRPr="000A3C5F">
        <w:rPr>
          <w:rFonts w:ascii="Times New Roman" w:hAnsi="Times New Roman"/>
          <w:sz w:val="22"/>
        </w:rPr>
        <w:t>Univ</w:t>
      </w:r>
      <w:proofErr w:type="spellEnd"/>
      <w:r w:rsidR="007E2FC5">
        <w:rPr>
          <w:rFonts w:ascii="Times New Roman" w:hAnsi="Times New Roman"/>
          <w:sz w:val="22"/>
        </w:rPr>
        <w:t xml:space="preserve">. </w:t>
      </w:r>
      <w:r w:rsidRPr="000A3C5F">
        <w:rPr>
          <w:rFonts w:ascii="Times New Roman" w:hAnsi="Times New Roman"/>
          <w:sz w:val="22"/>
        </w:rPr>
        <w:t>Angers, ESO UMR 6590 CNRS, France</w:t>
      </w:r>
    </w:p>
    <w:p w:rsidR="00E81D69" w:rsidRPr="000A3C5F" w:rsidRDefault="00E81D69" w:rsidP="00E81D69">
      <w:pPr>
        <w:spacing w:after="60"/>
        <w:ind w:left="142" w:hanging="142"/>
        <w:jc w:val="both"/>
        <w:rPr>
          <w:rFonts w:ascii="Times New Roman" w:hAnsi="Times New Roman"/>
          <w:sz w:val="22"/>
        </w:rPr>
      </w:pPr>
      <w:r w:rsidRPr="000A3C5F">
        <w:rPr>
          <w:rFonts w:ascii="Times New Roman" w:hAnsi="Times New Roman"/>
          <w:sz w:val="22"/>
        </w:rPr>
        <w:t>Halima SLIMANI, Professeur Ecologie, Université USTHB d’Alger, Algérie</w:t>
      </w:r>
    </w:p>
    <w:p w:rsidR="00E81D69" w:rsidRDefault="00E81D69" w:rsidP="00D77F35">
      <w:pPr>
        <w:spacing w:after="60"/>
        <w:ind w:left="142" w:hanging="142"/>
        <w:jc w:val="both"/>
        <w:rPr>
          <w:rFonts w:ascii="Times New Roman" w:hAnsi="Times New Roman"/>
          <w:sz w:val="22"/>
        </w:rPr>
      </w:pPr>
      <w:r w:rsidRPr="000A3C5F">
        <w:rPr>
          <w:rFonts w:ascii="Times New Roman" w:hAnsi="Times New Roman"/>
          <w:sz w:val="22"/>
        </w:rPr>
        <w:t xml:space="preserve">Aude </w:t>
      </w:r>
      <w:proofErr w:type="spellStart"/>
      <w:r w:rsidRPr="000A3C5F">
        <w:rPr>
          <w:rFonts w:ascii="Times New Roman" w:hAnsi="Times New Roman"/>
          <w:sz w:val="22"/>
        </w:rPr>
        <w:t>Nuscia</w:t>
      </w:r>
      <w:proofErr w:type="spellEnd"/>
      <w:r w:rsidRPr="000A3C5F">
        <w:rPr>
          <w:rFonts w:ascii="Times New Roman" w:hAnsi="Times New Roman"/>
          <w:sz w:val="22"/>
        </w:rPr>
        <w:t xml:space="preserve"> TAÏBI, MCF HDR Géographie, Université d’Angers, ESO UMR 6590 CNRS</w:t>
      </w:r>
      <w:r w:rsidR="00362406" w:rsidRPr="000A3C5F">
        <w:rPr>
          <w:rFonts w:ascii="Times New Roman" w:hAnsi="Times New Roman"/>
          <w:sz w:val="22"/>
        </w:rPr>
        <w:t xml:space="preserve">, </w:t>
      </w:r>
      <w:r w:rsidR="008D598A">
        <w:rPr>
          <w:rFonts w:ascii="Times New Roman" w:hAnsi="Times New Roman"/>
          <w:sz w:val="22"/>
        </w:rPr>
        <w:t>France</w:t>
      </w:r>
    </w:p>
    <w:p w:rsidR="008D598A" w:rsidRPr="000A3C5F" w:rsidRDefault="008D598A" w:rsidP="007E2FC5">
      <w:pPr>
        <w:ind w:left="142" w:hanging="142"/>
        <w:jc w:val="both"/>
        <w:rPr>
          <w:rFonts w:ascii="Times New Roman" w:hAnsi="Times New Roman"/>
          <w:sz w:val="22"/>
        </w:rPr>
      </w:pPr>
    </w:p>
    <w:p w:rsidR="009826CA" w:rsidRPr="000A3C5F" w:rsidRDefault="009826CA" w:rsidP="00B92A13">
      <w:pPr>
        <w:pStyle w:val="Paragraphedeliste"/>
        <w:numPr>
          <w:ilvl w:val="0"/>
          <w:numId w:val="6"/>
        </w:numPr>
        <w:spacing w:after="60"/>
        <w:rPr>
          <w:rFonts w:ascii="Times New Roman" w:hAnsi="Times New Roman"/>
          <w:b/>
          <w:sz w:val="22"/>
        </w:rPr>
      </w:pPr>
      <w:r w:rsidRPr="000A3C5F">
        <w:rPr>
          <w:rFonts w:ascii="Times New Roman" w:hAnsi="Times New Roman"/>
          <w:b/>
          <w:sz w:val="22"/>
        </w:rPr>
        <w:t>Partenaires</w:t>
      </w:r>
    </w:p>
    <w:p w:rsidR="00B92A13" w:rsidRPr="000A3C5F" w:rsidRDefault="009B7C1A" w:rsidP="009B7C1A">
      <w:pPr>
        <w:spacing w:after="60"/>
        <w:jc w:val="center"/>
        <w:rPr>
          <w:rFonts w:ascii="Times New Roman" w:hAnsi="Times New Roman"/>
          <w:sz w:val="22"/>
        </w:rPr>
      </w:pPr>
      <w:r>
        <w:rPr>
          <w:rFonts w:ascii="Times New Roman" w:hAnsi="Times New Roman"/>
          <w:noProof/>
          <w:sz w:val="22"/>
        </w:rPr>
        <w:drawing>
          <wp:inline distT="0" distB="0" distL="0" distR="0">
            <wp:extent cx="3984308" cy="895350"/>
            <wp:effectExtent l="19050" t="0" r="0" b="0"/>
            <wp:docPr id="16" name="Image 15" descr="Logo-partenaires-colloque-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enaires-colloque-web.png"/>
                    <pic:cNvPicPr/>
                  </pic:nvPicPr>
                  <pic:blipFill>
                    <a:blip r:embed="rId10" cstate="print"/>
                    <a:stretch>
                      <a:fillRect/>
                    </a:stretch>
                  </pic:blipFill>
                  <pic:spPr>
                    <a:xfrm>
                      <a:off x="0" y="0"/>
                      <a:ext cx="3984308" cy="895350"/>
                    </a:xfrm>
                    <a:prstGeom prst="rect">
                      <a:avLst/>
                    </a:prstGeom>
                  </pic:spPr>
                </pic:pic>
              </a:graphicData>
            </a:graphic>
          </wp:inline>
        </w:drawing>
      </w:r>
    </w:p>
    <w:p w:rsidR="00E533C2" w:rsidRPr="000A3C5F" w:rsidRDefault="00E533C2" w:rsidP="00E533C2">
      <w:pPr>
        <w:spacing w:after="60"/>
        <w:jc w:val="center"/>
        <w:rPr>
          <w:rFonts w:ascii="Times New Roman" w:hAnsi="Times New Roman"/>
          <w:sz w:val="22"/>
        </w:rPr>
      </w:pPr>
    </w:p>
    <w:sectPr w:rsidR="00E533C2" w:rsidRPr="000A3C5F" w:rsidSect="006E686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FB7" w:rsidRDefault="00144FB7" w:rsidP="00026F19">
      <w:r>
        <w:separator/>
      </w:r>
    </w:p>
  </w:endnote>
  <w:endnote w:type="continuationSeparator" w:id="0">
    <w:p w:rsidR="00144FB7" w:rsidRDefault="00144FB7" w:rsidP="00026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FB7" w:rsidRDefault="00144FB7" w:rsidP="00026F19">
      <w:r>
        <w:separator/>
      </w:r>
    </w:p>
  </w:footnote>
  <w:footnote w:type="continuationSeparator" w:id="0">
    <w:p w:rsidR="00144FB7" w:rsidRDefault="00144FB7" w:rsidP="00026F19">
      <w:r>
        <w:continuationSeparator/>
      </w:r>
    </w:p>
  </w:footnote>
  <w:footnote w:id="1">
    <w:p w:rsidR="00026F19" w:rsidRPr="007D4331" w:rsidRDefault="00026F19" w:rsidP="00FE5D68">
      <w:pPr>
        <w:jc w:val="both"/>
        <w:rPr>
          <w:rFonts w:ascii="Times New Roman" w:hAnsi="Times New Roman"/>
          <w:sz w:val="18"/>
          <w:szCs w:val="18"/>
        </w:rPr>
      </w:pPr>
      <w:r w:rsidRPr="00026F19">
        <w:rPr>
          <w:rStyle w:val="Appelnotedebasdep"/>
          <w:sz w:val="18"/>
          <w:szCs w:val="18"/>
        </w:rPr>
        <w:footnoteRef/>
      </w:r>
      <w:r w:rsidRPr="00026F19">
        <w:rPr>
          <w:sz w:val="18"/>
          <w:szCs w:val="18"/>
        </w:rPr>
        <w:t xml:space="preserve"> </w:t>
      </w:r>
      <w:proofErr w:type="spellStart"/>
      <w:r w:rsidRPr="00026F19">
        <w:rPr>
          <w:rFonts w:ascii="Times New Roman" w:hAnsi="Times New Roman"/>
          <w:sz w:val="18"/>
          <w:szCs w:val="18"/>
        </w:rPr>
        <w:t>Laille</w:t>
      </w:r>
      <w:proofErr w:type="spellEnd"/>
      <w:r w:rsidRPr="00026F19">
        <w:rPr>
          <w:rFonts w:ascii="Times New Roman" w:hAnsi="Times New Roman"/>
          <w:sz w:val="18"/>
          <w:szCs w:val="18"/>
        </w:rPr>
        <w:t xml:space="preserve"> P, </w:t>
      </w:r>
      <w:proofErr w:type="spellStart"/>
      <w:r w:rsidRPr="00026F19">
        <w:rPr>
          <w:rFonts w:ascii="Times New Roman" w:hAnsi="Times New Roman"/>
          <w:sz w:val="18"/>
          <w:szCs w:val="18"/>
        </w:rPr>
        <w:t>Provendier</w:t>
      </w:r>
      <w:proofErr w:type="spellEnd"/>
      <w:r w:rsidRPr="00026F19">
        <w:rPr>
          <w:rFonts w:ascii="Times New Roman" w:hAnsi="Times New Roman"/>
          <w:sz w:val="18"/>
          <w:szCs w:val="18"/>
        </w:rPr>
        <w:t xml:space="preserve"> D, </w:t>
      </w:r>
      <w:proofErr w:type="spellStart"/>
      <w:r w:rsidRPr="00026F19">
        <w:rPr>
          <w:rFonts w:ascii="Times New Roman" w:hAnsi="Times New Roman"/>
          <w:sz w:val="18"/>
          <w:szCs w:val="18"/>
        </w:rPr>
        <w:t>Colson</w:t>
      </w:r>
      <w:proofErr w:type="spellEnd"/>
      <w:r w:rsidRPr="00026F19">
        <w:rPr>
          <w:rFonts w:ascii="Times New Roman" w:hAnsi="Times New Roman"/>
          <w:sz w:val="18"/>
          <w:szCs w:val="18"/>
        </w:rPr>
        <w:t xml:space="preserve"> F, </w:t>
      </w:r>
      <w:proofErr w:type="spellStart"/>
      <w:r w:rsidRPr="00026F19">
        <w:rPr>
          <w:rFonts w:ascii="Times New Roman" w:hAnsi="Times New Roman"/>
          <w:sz w:val="18"/>
          <w:szCs w:val="18"/>
        </w:rPr>
        <w:t>Salanié</w:t>
      </w:r>
      <w:proofErr w:type="spellEnd"/>
      <w:r w:rsidRPr="00026F19">
        <w:rPr>
          <w:rFonts w:ascii="Times New Roman" w:hAnsi="Times New Roman"/>
          <w:sz w:val="18"/>
          <w:szCs w:val="18"/>
        </w:rPr>
        <w:t xml:space="preserve"> J, 2013. Les bienfaits du végétal en ville: étude des travaux scientifiques et méthode d’analyse. </w:t>
      </w:r>
      <w:r w:rsidRPr="007D4331">
        <w:rPr>
          <w:rFonts w:ascii="Times New Roman" w:hAnsi="Times New Roman"/>
          <w:sz w:val="18"/>
          <w:szCs w:val="18"/>
        </w:rPr>
        <w:t>Plante &amp; Cité, Angers</w:t>
      </w:r>
    </w:p>
    <w:p w:rsidR="00026F19" w:rsidRPr="00026F19" w:rsidRDefault="00026F19" w:rsidP="00FE5D68">
      <w:pPr>
        <w:ind w:left="142" w:hanging="142"/>
        <w:jc w:val="both"/>
        <w:rPr>
          <w:rFonts w:ascii="Times New Roman" w:hAnsi="Times New Roman"/>
          <w:sz w:val="18"/>
          <w:szCs w:val="18"/>
        </w:rPr>
      </w:pPr>
      <w:r w:rsidRPr="00026F19">
        <w:rPr>
          <w:rFonts w:ascii="Times New Roman" w:hAnsi="Times New Roman"/>
          <w:sz w:val="18"/>
          <w:szCs w:val="18"/>
        </w:rPr>
        <w:t xml:space="preserve">Mathis C-F, </w:t>
      </w:r>
      <w:proofErr w:type="spellStart"/>
      <w:r w:rsidRPr="00026F19">
        <w:rPr>
          <w:rFonts w:ascii="Times New Roman" w:hAnsi="Times New Roman"/>
          <w:sz w:val="18"/>
          <w:szCs w:val="18"/>
        </w:rPr>
        <w:t>Pépy</w:t>
      </w:r>
      <w:proofErr w:type="spellEnd"/>
      <w:r w:rsidRPr="00026F19">
        <w:rPr>
          <w:rFonts w:ascii="Times New Roman" w:hAnsi="Times New Roman"/>
          <w:sz w:val="18"/>
          <w:szCs w:val="18"/>
        </w:rPr>
        <w:t xml:space="preserve"> E-A, 2017, La ville végétale. Une histoire de la nature en milieu urbain (France, XVIIe- XXIe s), Champ Vallon, Clamecy</w:t>
      </w:r>
    </w:p>
    <w:p w:rsidR="00026F19" w:rsidRPr="00026F19" w:rsidRDefault="00026F19" w:rsidP="00FE5D68">
      <w:pPr>
        <w:ind w:left="142" w:hanging="142"/>
        <w:jc w:val="both"/>
        <w:rPr>
          <w:rFonts w:ascii="Times New Roman" w:hAnsi="Times New Roman"/>
          <w:sz w:val="18"/>
          <w:szCs w:val="18"/>
        </w:rPr>
      </w:pPr>
      <w:proofErr w:type="spellStart"/>
      <w:r w:rsidRPr="00026F19">
        <w:rPr>
          <w:rFonts w:ascii="Times New Roman" w:hAnsi="Times New Roman"/>
          <w:sz w:val="18"/>
          <w:szCs w:val="18"/>
          <w:lang w:val="en-US"/>
        </w:rPr>
        <w:t>Selmi</w:t>
      </w:r>
      <w:proofErr w:type="spellEnd"/>
      <w:r w:rsidRPr="00026F19">
        <w:rPr>
          <w:rFonts w:ascii="Times New Roman" w:hAnsi="Times New Roman"/>
          <w:sz w:val="18"/>
          <w:szCs w:val="18"/>
          <w:lang w:val="en-US"/>
        </w:rPr>
        <w:t xml:space="preserve"> W, Weber C, </w:t>
      </w:r>
      <w:proofErr w:type="spellStart"/>
      <w:r w:rsidRPr="00026F19">
        <w:rPr>
          <w:rFonts w:ascii="Times New Roman" w:hAnsi="Times New Roman"/>
          <w:sz w:val="18"/>
          <w:szCs w:val="18"/>
          <w:lang w:val="en-US"/>
        </w:rPr>
        <w:t>Mehdi</w:t>
      </w:r>
      <w:proofErr w:type="spellEnd"/>
      <w:r w:rsidRPr="00026F19">
        <w:rPr>
          <w:rFonts w:ascii="Times New Roman" w:hAnsi="Times New Roman"/>
          <w:sz w:val="18"/>
          <w:szCs w:val="18"/>
          <w:lang w:val="en-US"/>
        </w:rPr>
        <w:t xml:space="preserve"> L, 2013. </w:t>
      </w:r>
      <w:r w:rsidRPr="00026F19">
        <w:rPr>
          <w:rFonts w:ascii="Times New Roman" w:hAnsi="Times New Roman"/>
          <w:sz w:val="18"/>
          <w:szCs w:val="18"/>
        </w:rPr>
        <w:t xml:space="preserve">Multifonctionnalité des espaces </w:t>
      </w:r>
      <w:proofErr w:type="spellStart"/>
      <w:r w:rsidRPr="00026F19">
        <w:rPr>
          <w:rFonts w:ascii="Times New Roman" w:hAnsi="Times New Roman"/>
          <w:sz w:val="18"/>
          <w:szCs w:val="18"/>
        </w:rPr>
        <w:t>végétalisés</w:t>
      </w:r>
      <w:proofErr w:type="spellEnd"/>
      <w:r w:rsidRPr="00026F19">
        <w:rPr>
          <w:rFonts w:ascii="Times New Roman" w:hAnsi="Times New Roman"/>
          <w:sz w:val="18"/>
          <w:szCs w:val="18"/>
        </w:rPr>
        <w:t xml:space="preserve"> urbains,</w:t>
      </w:r>
      <w:r w:rsidR="005757A7">
        <w:rPr>
          <w:rFonts w:ascii="Times New Roman" w:hAnsi="Times New Roman"/>
          <w:sz w:val="18"/>
          <w:szCs w:val="18"/>
        </w:rPr>
        <w:t xml:space="preserve"> </w:t>
      </w:r>
      <w:proofErr w:type="spellStart"/>
      <w:r w:rsidR="005757A7">
        <w:rPr>
          <w:rFonts w:ascii="Times New Roman" w:hAnsi="Times New Roman"/>
          <w:sz w:val="18"/>
          <w:szCs w:val="18"/>
        </w:rPr>
        <w:t>VertigO</w:t>
      </w:r>
      <w:proofErr w:type="spellEnd"/>
      <w:r w:rsidR="005757A7">
        <w:rPr>
          <w:rFonts w:ascii="Times New Roman" w:hAnsi="Times New Roman"/>
          <w:sz w:val="18"/>
          <w:szCs w:val="18"/>
        </w:rPr>
        <w:t>, [En ligne], Vol. 13, n</w:t>
      </w:r>
      <w:r w:rsidRPr="00026F19">
        <w:rPr>
          <w:rFonts w:ascii="Times New Roman" w:hAnsi="Times New Roman"/>
          <w:sz w:val="18"/>
          <w:szCs w:val="18"/>
        </w:rPr>
        <w:t>° 2</w:t>
      </w:r>
    </w:p>
  </w:footnote>
  <w:footnote w:id="2">
    <w:p w:rsidR="00026F19" w:rsidRPr="00026F19" w:rsidRDefault="00026F19" w:rsidP="00FE5D68">
      <w:pPr>
        <w:ind w:left="142" w:hanging="142"/>
        <w:jc w:val="both"/>
        <w:rPr>
          <w:rFonts w:ascii="Times New Roman" w:hAnsi="Times New Roman"/>
          <w:sz w:val="18"/>
          <w:szCs w:val="18"/>
        </w:rPr>
      </w:pPr>
      <w:r w:rsidRPr="00026F19">
        <w:rPr>
          <w:rStyle w:val="Appelnotedebasdep"/>
          <w:sz w:val="18"/>
          <w:szCs w:val="18"/>
        </w:rPr>
        <w:footnoteRef/>
      </w:r>
      <w:r w:rsidRPr="00026F19">
        <w:rPr>
          <w:sz w:val="18"/>
          <w:szCs w:val="18"/>
        </w:rPr>
        <w:t xml:space="preserve"> </w:t>
      </w:r>
      <w:proofErr w:type="spellStart"/>
      <w:r>
        <w:rPr>
          <w:rFonts w:ascii="Times New Roman" w:eastAsia="Arial Unicode MS" w:hAnsi="Times New Roman"/>
          <w:sz w:val="18"/>
          <w:szCs w:val="18"/>
        </w:rPr>
        <w:t>Fournet</w:t>
      </w:r>
      <w:proofErr w:type="spellEnd"/>
      <w:r>
        <w:rPr>
          <w:rFonts w:ascii="Times New Roman" w:eastAsia="Arial Unicode MS" w:hAnsi="Times New Roman"/>
          <w:sz w:val="18"/>
          <w:szCs w:val="18"/>
        </w:rPr>
        <w:t>-Guérin C.</w:t>
      </w:r>
      <w:r w:rsidRPr="00026F19">
        <w:rPr>
          <w:rFonts w:ascii="Times New Roman" w:eastAsia="Arial Unicode MS" w:hAnsi="Times New Roman"/>
          <w:sz w:val="18"/>
          <w:szCs w:val="18"/>
        </w:rPr>
        <w:t xml:space="preserve">, (2008), La nature dans les villes du Sud, </w:t>
      </w:r>
      <w:r w:rsidRPr="00026F19">
        <w:rPr>
          <w:rFonts w:ascii="Times New Roman" w:eastAsia="Arial Unicode MS" w:hAnsi="Times New Roman"/>
          <w:i/>
          <w:sz w:val="18"/>
          <w:szCs w:val="18"/>
        </w:rPr>
        <w:t xml:space="preserve">Géographie et cultures </w:t>
      </w:r>
      <w:r w:rsidR="005757A7">
        <w:rPr>
          <w:rFonts w:ascii="Times New Roman" w:eastAsia="Arial Unicode MS" w:hAnsi="Times New Roman"/>
          <w:sz w:val="18"/>
          <w:szCs w:val="18"/>
        </w:rPr>
        <w:t>[En ligne], n</w:t>
      </w:r>
      <w:r w:rsidRPr="00026F19">
        <w:rPr>
          <w:rFonts w:ascii="Times New Roman" w:eastAsia="Arial Unicode MS" w:hAnsi="Times New Roman"/>
          <w:sz w:val="18"/>
          <w:szCs w:val="18"/>
        </w:rPr>
        <w:t>°62</w:t>
      </w:r>
      <w:r>
        <w:rPr>
          <w:rFonts w:ascii="Times New Roman" w:eastAsia="Arial Unicode MS" w:hAnsi="Times New Roman"/>
          <w:color w:val="000000" w:themeColor="text1"/>
          <w:sz w:val="18"/>
          <w:szCs w:val="18"/>
        </w:rPr>
        <w:t xml:space="preserve">, </w:t>
      </w:r>
      <w:r w:rsidRPr="00026F19">
        <w:rPr>
          <w:rFonts w:ascii="Times New Roman" w:eastAsia="Arial Unicode MS" w:hAnsi="Times New Roman"/>
          <w:color w:val="000000" w:themeColor="text1"/>
          <w:sz w:val="18"/>
          <w:szCs w:val="18"/>
        </w:rPr>
        <w:t>p.1-4.</w:t>
      </w:r>
    </w:p>
  </w:footnote>
  <w:footnote w:id="3">
    <w:p w:rsidR="00026F19" w:rsidRPr="00026F19" w:rsidRDefault="00026F19" w:rsidP="00FE5D68">
      <w:pPr>
        <w:jc w:val="both"/>
        <w:rPr>
          <w:rFonts w:ascii="Times New Roman" w:hAnsi="Times New Roman"/>
          <w:sz w:val="18"/>
          <w:szCs w:val="18"/>
          <w:lang w:val="en-GB"/>
        </w:rPr>
      </w:pPr>
      <w:r w:rsidRPr="00026F19">
        <w:rPr>
          <w:rStyle w:val="Appelnotedebasdep"/>
          <w:sz w:val="18"/>
          <w:szCs w:val="18"/>
        </w:rPr>
        <w:footnoteRef/>
      </w:r>
      <w:r w:rsidRPr="00026F19">
        <w:rPr>
          <w:sz w:val="18"/>
          <w:szCs w:val="18"/>
          <w:lang w:val="en-US"/>
        </w:rPr>
        <w:t xml:space="preserve"> </w:t>
      </w:r>
      <w:proofErr w:type="spellStart"/>
      <w:r w:rsidR="00B779CE">
        <w:rPr>
          <w:rFonts w:ascii="Times New Roman" w:hAnsi="Times New Roman"/>
          <w:sz w:val="18"/>
          <w:szCs w:val="18"/>
          <w:lang w:val="en-GB"/>
        </w:rPr>
        <w:t>Luederitz</w:t>
      </w:r>
      <w:proofErr w:type="spellEnd"/>
      <w:r w:rsidR="00B779CE">
        <w:rPr>
          <w:rFonts w:ascii="Times New Roman" w:hAnsi="Times New Roman"/>
          <w:sz w:val="18"/>
          <w:szCs w:val="18"/>
          <w:lang w:val="en-GB"/>
        </w:rPr>
        <w:t xml:space="preserve"> C, Brink E, </w:t>
      </w:r>
      <w:r w:rsidR="00B779CE" w:rsidRPr="00B779CE">
        <w:rPr>
          <w:rFonts w:ascii="Times New Roman" w:hAnsi="Times New Roman"/>
          <w:i/>
          <w:sz w:val="18"/>
          <w:szCs w:val="18"/>
          <w:lang w:val="en-GB"/>
        </w:rPr>
        <w:t>et al</w:t>
      </w:r>
      <w:r w:rsidRPr="00B779CE">
        <w:rPr>
          <w:rFonts w:ascii="Times New Roman" w:hAnsi="Times New Roman"/>
          <w:i/>
          <w:sz w:val="18"/>
          <w:szCs w:val="18"/>
          <w:lang w:val="en-GB"/>
        </w:rPr>
        <w:t>.</w:t>
      </w:r>
      <w:r w:rsidRPr="00026F19">
        <w:rPr>
          <w:rFonts w:ascii="Times New Roman" w:hAnsi="Times New Roman"/>
          <w:sz w:val="18"/>
          <w:szCs w:val="18"/>
          <w:lang w:val="en-GB"/>
        </w:rPr>
        <w:t>, 2015, A rev</w:t>
      </w:r>
      <w:r>
        <w:rPr>
          <w:rFonts w:ascii="Times New Roman" w:hAnsi="Times New Roman"/>
          <w:sz w:val="18"/>
          <w:szCs w:val="18"/>
          <w:lang w:val="en-GB"/>
        </w:rPr>
        <w:t>iew of urban ecosystem services</w:t>
      </w:r>
      <w:r w:rsidRPr="00026F19">
        <w:rPr>
          <w:rFonts w:ascii="Times New Roman" w:hAnsi="Times New Roman"/>
          <w:sz w:val="18"/>
          <w:szCs w:val="18"/>
          <w:lang w:val="en-GB"/>
        </w:rPr>
        <w:t xml:space="preserve">: six key challenges for future research, </w:t>
      </w:r>
      <w:r w:rsidRPr="00026F19">
        <w:rPr>
          <w:rFonts w:ascii="Times New Roman" w:hAnsi="Times New Roman"/>
          <w:i/>
          <w:sz w:val="18"/>
          <w:szCs w:val="18"/>
          <w:lang w:val="en-GB"/>
        </w:rPr>
        <w:t>Ecosystem Services</w:t>
      </w:r>
      <w:r>
        <w:rPr>
          <w:rFonts w:ascii="Times New Roman" w:hAnsi="Times New Roman"/>
          <w:sz w:val="18"/>
          <w:szCs w:val="18"/>
          <w:lang w:val="en-GB"/>
        </w:rPr>
        <w:t xml:space="preserve">, 14, </w:t>
      </w:r>
      <w:r w:rsidR="00B779CE">
        <w:rPr>
          <w:rFonts w:ascii="Times New Roman" w:hAnsi="Times New Roman"/>
          <w:sz w:val="18"/>
          <w:szCs w:val="18"/>
          <w:lang w:val="en-GB"/>
        </w:rPr>
        <w:t>p. 98-112</w:t>
      </w:r>
    </w:p>
  </w:footnote>
  <w:footnote w:id="4">
    <w:p w:rsidR="00026F19" w:rsidRPr="00026F19" w:rsidRDefault="00026F19" w:rsidP="00FE5D68">
      <w:pPr>
        <w:ind w:left="142" w:hanging="142"/>
        <w:jc w:val="both"/>
        <w:rPr>
          <w:rFonts w:ascii="Times New Roman" w:hAnsi="Times New Roman"/>
          <w:sz w:val="18"/>
          <w:szCs w:val="18"/>
          <w:lang w:val="en-GB"/>
        </w:rPr>
      </w:pPr>
      <w:r w:rsidRPr="00026F19">
        <w:rPr>
          <w:rStyle w:val="Appelnotedebasdep"/>
          <w:sz w:val="18"/>
          <w:szCs w:val="18"/>
        </w:rPr>
        <w:footnoteRef/>
      </w:r>
      <w:r w:rsidRPr="00026F19">
        <w:rPr>
          <w:sz w:val="18"/>
          <w:szCs w:val="18"/>
          <w:lang w:val="en-US"/>
        </w:rPr>
        <w:t xml:space="preserve"> </w:t>
      </w:r>
      <w:r w:rsidRPr="00026F19">
        <w:rPr>
          <w:rFonts w:ascii="Times New Roman" w:hAnsi="Times New Roman"/>
          <w:sz w:val="18"/>
          <w:szCs w:val="18"/>
          <w:lang w:val="en-GB"/>
        </w:rPr>
        <w:t xml:space="preserve">Jim C.Y., 1987, The status and prospects of urban street in Hong Kong, </w:t>
      </w:r>
      <w:r w:rsidRPr="00026F19">
        <w:rPr>
          <w:rFonts w:ascii="Times New Roman" w:hAnsi="Times New Roman"/>
          <w:i/>
          <w:sz w:val="18"/>
          <w:szCs w:val="18"/>
          <w:lang w:val="en-GB"/>
        </w:rPr>
        <w:t>Landscape and Urban Planning</w:t>
      </w:r>
      <w:r>
        <w:rPr>
          <w:rFonts w:ascii="Times New Roman" w:hAnsi="Times New Roman"/>
          <w:sz w:val="18"/>
          <w:szCs w:val="18"/>
          <w:lang w:val="en-GB"/>
        </w:rPr>
        <w:t xml:space="preserve">, 14, </w:t>
      </w:r>
      <w:r w:rsidRPr="00026F19">
        <w:rPr>
          <w:rFonts w:ascii="Times New Roman" w:hAnsi="Times New Roman"/>
          <w:sz w:val="18"/>
          <w:szCs w:val="18"/>
          <w:lang w:val="en-GB"/>
        </w:rPr>
        <w:t>p. 1-20.</w:t>
      </w:r>
    </w:p>
    <w:p w:rsidR="00026F19" w:rsidRPr="00D361FA" w:rsidRDefault="00026F19" w:rsidP="00FE5D68">
      <w:pPr>
        <w:ind w:left="142" w:hanging="142"/>
        <w:jc w:val="both"/>
        <w:rPr>
          <w:rFonts w:ascii="Times New Roman" w:hAnsi="Times New Roman"/>
          <w:sz w:val="18"/>
          <w:szCs w:val="18"/>
          <w:lang w:val="en-US"/>
        </w:rPr>
      </w:pPr>
      <w:proofErr w:type="spellStart"/>
      <w:r w:rsidRPr="00026F19">
        <w:rPr>
          <w:rFonts w:ascii="Times New Roman" w:hAnsi="Times New Roman"/>
          <w:sz w:val="18"/>
          <w:szCs w:val="18"/>
          <w:lang w:val="en-US"/>
        </w:rPr>
        <w:t>Nagendra</w:t>
      </w:r>
      <w:proofErr w:type="spellEnd"/>
      <w:r>
        <w:rPr>
          <w:rFonts w:ascii="Times New Roman" w:hAnsi="Times New Roman"/>
          <w:sz w:val="18"/>
          <w:szCs w:val="18"/>
          <w:lang w:val="en-US"/>
        </w:rPr>
        <w:t xml:space="preserve"> H., </w:t>
      </w:r>
      <w:proofErr w:type="spellStart"/>
      <w:r w:rsidRPr="00026F19">
        <w:rPr>
          <w:rFonts w:ascii="Times New Roman" w:hAnsi="Times New Roman"/>
          <w:sz w:val="18"/>
          <w:szCs w:val="18"/>
          <w:lang w:val="en-US"/>
        </w:rPr>
        <w:t>Gopal</w:t>
      </w:r>
      <w:proofErr w:type="spellEnd"/>
      <w:r w:rsidR="00F70479" w:rsidRPr="00F70479">
        <w:rPr>
          <w:rFonts w:ascii="Times New Roman" w:hAnsi="Times New Roman"/>
          <w:sz w:val="18"/>
          <w:szCs w:val="18"/>
          <w:lang w:val="en-US"/>
        </w:rPr>
        <w:t xml:space="preserve"> </w:t>
      </w:r>
      <w:r w:rsidR="00F70479">
        <w:rPr>
          <w:rFonts w:ascii="Times New Roman" w:hAnsi="Times New Roman"/>
          <w:sz w:val="18"/>
          <w:szCs w:val="18"/>
          <w:lang w:val="en-US"/>
        </w:rPr>
        <w:t>D.</w:t>
      </w:r>
      <w:r w:rsidRPr="00026F19">
        <w:rPr>
          <w:rFonts w:ascii="Times New Roman" w:hAnsi="Times New Roman"/>
          <w:sz w:val="18"/>
          <w:szCs w:val="18"/>
          <w:lang w:val="en-US"/>
        </w:rPr>
        <w:t xml:space="preserve">, 2010, Street trees in Bangalore: Density, diversity, composition and distribution, </w:t>
      </w:r>
      <w:r w:rsidRPr="00026F19">
        <w:rPr>
          <w:rFonts w:ascii="Times New Roman" w:hAnsi="Times New Roman"/>
          <w:i/>
          <w:sz w:val="18"/>
          <w:szCs w:val="18"/>
          <w:lang w:val="en-US"/>
        </w:rPr>
        <w:t xml:space="preserve">Urban </w:t>
      </w:r>
      <w:proofErr w:type="gramStart"/>
      <w:r w:rsidRPr="00026F19">
        <w:rPr>
          <w:rFonts w:ascii="Times New Roman" w:hAnsi="Times New Roman"/>
          <w:i/>
          <w:sz w:val="18"/>
          <w:szCs w:val="18"/>
          <w:lang w:val="en-US"/>
        </w:rPr>
        <w:t>For</w:t>
      </w:r>
      <w:proofErr w:type="gramEnd"/>
      <w:r w:rsidRPr="00026F19">
        <w:rPr>
          <w:rFonts w:ascii="Times New Roman" w:hAnsi="Times New Roman"/>
          <w:i/>
          <w:sz w:val="18"/>
          <w:szCs w:val="18"/>
          <w:lang w:val="en-US"/>
        </w:rPr>
        <w:t xml:space="preserve"> Urban Green</w:t>
      </w:r>
      <w:r>
        <w:rPr>
          <w:rFonts w:ascii="Times New Roman" w:hAnsi="Times New Roman"/>
          <w:sz w:val="18"/>
          <w:szCs w:val="18"/>
          <w:lang w:val="en-US"/>
        </w:rPr>
        <w:t xml:space="preserve">, 9, </w:t>
      </w:r>
      <w:r w:rsidRPr="00026F19">
        <w:rPr>
          <w:rFonts w:ascii="Times New Roman" w:hAnsi="Times New Roman"/>
          <w:sz w:val="18"/>
          <w:szCs w:val="18"/>
          <w:lang w:val="en-US"/>
        </w:rPr>
        <w:t>p. 129–137.</w:t>
      </w:r>
    </w:p>
  </w:footnote>
  <w:footnote w:id="5">
    <w:p w:rsidR="00D361FA" w:rsidRPr="00D361FA" w:rsidRDefault="00D361FA" w:rsidP="00FE5D68">
      <w:pPr>
        <w:ind w:left="142" w:hanging="142"/>
        <w:jc w:val="both"/>
        <w:rPr>
          <w:rFonts w:ascii="Times New Roman" w:hAnsi="Times New Roman"/>
          <w:noProof/>
          <w:sz w:val="18"/>
          <w:szCs w:val="18"/>
          <w:lang w:eastAsia="en-GB"/>
        </w:rPr>
      </w:pPr>
      <w:r w:rsidRPr="00D361FA">
        <w:rPr>
          <w:rStyle w:val="Appelnotedebasdep"/>
          <w:sz w:val="18"/>
          <w:szCs w:val="18"/>
        </w:rPr>
        <w:footnoteRef/>
      </w:r>
      <w:r w:rsidRPr="00D361FA">
        <w:rPr>
          <w:sz w:val="18"/>
          <w:szCs w:val="18"/>
        </w:rPr>
        <w:t xml:space="preserve"> </w:t>
      </w:r>
      <w:r w:rsidR="00F70479">
        <w:rPr>
          <w:rFonts w:ascii="Times New Roman" w:hAnsi="Times New Roman"/>
          <w:noProof/>
          <w:sz w:val="18"/>
          <w:szCs w:val="18"/>
          <w:lang w:eastAsia="en-GB"/>
        </w:rPr>
        <w:t>Bekkouche</w:t>
      </w:r>
      <w:r w:rsidRPr="00D361FA">
        <w:rPr>
          <w:rFonts w:ascii="Times New Roman" w:hAnsi="Times New Roman"/>
          <w:noProof/>
          <w:sz w:val="18"/>
          <w:szCs w:val="18"/>
          <w:lang w:eastAsia="en-GB"/>
        </w:rPr>
        <w:t xml:space="preserve"> I., Kouddane</w:t>
      </w:r>
      <w:r w:rsidR="00F70479" w:rsidRPr="00F70479">
        <w:rPr>
          <w:rFonts w:ascii="Times New Roman" w:hAnsi="Times New Roman"/>
          <w:noProof/>
          <w:sz w:val="18"/>
          <w:szCs w:val="18"/>
          <w:lang w:eastAsia="en-GB"/>
        </w:rPr>
        <w:t xml:space="preserve"> </w:t>
      </w:r>
      <w:r w:rsidR="00F70479">
        <w:rPr>
          <w:rFonts w:ascii="Times New Roman" w:hAnsi="Times New Roman"/>
          <w:noProof/>
          <w:sz w:val="18"/>
          <w:szCs w:val="18"/>
          <w:lang w:eastAsia="en-GB"/>
        </w:rPr>
        <w:t>N-E.</w:t>
      </w:r>
      <w:r w:rsidRPr="00D361FA">
        <w:rPr>
          <w:rFonts w:ascii="Times New Roman" w:hAnsi="Times New Roman"/>
          <w:noProof/>
          <w:sz w:val="18"/>
          <w:szCs w:val="18"/>
          <w:lang w:eastAsia="en-GB"/>
        </w:rPr>
        <w:t xml:space="preserve">, </w:t>
      </w:r>
      <w:r w:rsidR="00B779CE" w:rsidRPr="00B779CE">
        <w:rPr>
          <w:rFonts w:ascii="Times New Roman" w:hAnsi="Times New Roman"/>
          <w:i/>
          <w:noProof/>
          <w:sz w:val="18"/>
          <w:szCs w:val="18"/>
          <w:lang w:eastAsia="en-GB"/>
        </w:rPr>
        <w:t>et al.</w:t>
      </w:r>
      <w:r w:rsidRPr="00D361FA">
        <w:rPr>
          <w:rFonts w:ascii="Times New Roman" w:hAnsi="Times New Roman"/>
          <w:noProof/>
          <w:sz w:val="18"/>
          <w:szCs w:val="18"/>
          <w:lang w:eastAsia="en-GB"/>
        </w:rPr>
        <w:t xml:space="preserve">, 2011, Inventaire des arbres d’alignement de la ville d’Oujda, </w:t>
      </w:r>
      <w:r w:rsidRPr="00D361FA">
        <w:rPr>
          <w:rFonts w:ascii="Times New Roman" w:hAnsi="Times New Roman"/>
          <w:i/>
          <w:sz w:val="18"/>
          <w:szCs w:val="18"/>
        </w:rPr>
        <w:t>Nature &amp; Technologie</w:t>
      </w:r>
      <w:r w:rsidR="007B3EB3">
        <w:rPr>
          <w:rFonts w:ascii="Times New Roman" w:hAnsi="Times New Roman"/>
          <w:sz w:val="18"/>
          <w:szCs w:val="18"/>
        </w:rPr>
        <w:t xml:space="preserve">, 5, </w:t>
      </w:r>
      <w:r w:rsidRPr="00D361FA">
        <w:rPr>
          <w:rFonts w:ascii="Times New Roman" w:hAnsi="Times New Roman"/>
          <w:sz w:val="18"/>
          <w:szCs w:val="18"/>
        </w:rPr>
        <w:t>p. 87-91</w:t>
      </w:r>
      <w:r w:rsidRPr="00D361FA">
        <w:rPr>
          <w:rFonts w:ascii="Times New Roman" w:hAnsi="Times New Roman"/>
          <w:noProof/>
          <w:sz w:val="18"/>
          <w:szCs w:val="18"/>
          <w:lang w:eastAsia="en-GB"/>
        </w:rPr>
        <w:t>.</w:t>
      </w:r>
    </w:p>
    <w:p w:rsidR="00D361FA" w:rsidRPr="007D4331" w:rsidRDefault="00F70479" w:rsidP="00FE5D68">
      <w:pPr>
        <w:autoSpaceDE w:val="0"/>
        <w:autoSpaceDN w:val="0"/>
        <w:adjustRightInd w:val="0"/>
        <w:ind w:left="142" w:hanging="142"/>
        <w:jc w:val="both"/>
        <w:rPr>
          <w:rFonts w:ascii="Times New Roman" w:hAnsi="Times New Roman"/>
          <w:noProof/>
          <w:sz w:val="18"/>
          <w:szCs w:val="18"/>
          <w:lang w:val="en-US"/>
        </w:rPr>
      </w:pPr>
      <w:r>
        <w:rPr>
          <w:rFonts w:ascii="Times New Roman" w:hAnsi="Times New Roman"/>
          <w:noProof/>
          <w:sz w:val="18"/>
          <w:szCs w:val="18"/>
          <w:lang w:val="en-US"/>
        </w:rPr>
        <w:t>El Faiz A., Dounas H., Meddich A., Hafidi M., Ouhammou</w:t>
      </w:r>
      <w:r w:rsidR="00D361FA" w:rsidRPr="00D361FA">
        <w:rPr>
          <w:rFonts w:ascii="Times New Roman" w:hAnsi="Times New Roman"/>
          <w:noProof/>
          <w:sz w:val="18"/>
          <w:szCs w:val="18"/>
          <w:lang w:val="en-US"/>
        </w:rPr>
        <w:t xml:space="preserve"> A. 2016. </w:t>
      </w:r>
      <w:r w:rsidR="00D361FA" w:rsidRPr="00D361FA">
        <w:rPr>
          <w:rFonts w:ascii="Times New Roman" w:hAnsi="Times New Roman"/>
          <w:noProof/>
          <w:sz w:val="18"/>
          <w:szCs w:val="18"/>
        </w:rPr>
        <w:t xml:space="preserve">Biodiversité des espaces verts publics de la commune urbaine de Marrakech (Maroc). </w:t>
      </w:r>
      <w:r w:rsidR="00D361FA" w:rsidRPr="007D4331">
        <w:rPr>
          <w:rFonts w:ascii="Times New Roman" w:hAnsi="Times New Roman"/>
          <w:noProof/>
          <w:sz w:val="18"/>
          <w:szCs w:val="18"/>
          <w:lang w:val="en-US"/>
        </w:rPr>
        <w:t xml:space="preserve">Acta Botanica Malacitana 41, </w:t>
      </w:r>
      <w:r w:rsidR="007B3EB3" w:rsidRPr="007D4331">
        <w:rPr>
          <w:rFonts w:ascii="Times New Roman" w:hAnsi="Times New Roman"/>
          <w:noProof/>
          <w:sz w:val="18"/>
          <w:szCs w:val="18"/>
          <w:lang w:val="en-US"/>
        </w:rPr>
        <w:t xml:space="preserve">p. </w:t>
      </w:r>
      <w:r w:rsidR="00D361FA" w:rsidRPr="007D4331">
        <w:rPr>
          <w:rFonts w:ascii="Times New Roman" w:hAnsi="Times New Roman"/>
          <w:noProof/>
          <w:sz w:val="18"/>
          <w:szCs w:val="18"/>
          <w:lang w:val="en-US"/>
        </w:rPr>
        <w:t>83–100.</w:t>
      </w:r>
    </w:p>
  </w:footnote>
  <w:footnote w:id="6">
    <w:p w:rsidR="005A19DD" w:rsidRPr="007D4331" w:rsidRDefault="005A19DD" w:rsidP="00FE5D68">
      <w:pPr>
        <w:ind w:left="142" w:hanging="142"/>
        <w:jc w:val="both"/>
        <w:rPr>
          <w:rFonts w:ascii="Times New Roman" w:eastAsia="Arial Unicode MS" w:hAnsi="Times New Roman"/>
          <w:color w:val="000000" w:themeColor="text1"/>
          <w:sz w:val="18"/>
          <w:szCs w:val="18"/>
          <w:lang w:val="en-US"/>
        </w:rPr>
      </w:pPr>
      <w:r w:rsidRPr="005A19DD">
        <w:rPr>
          <w:rStyle w:val="Appelnotedebasdep"/>
          <w:sz w:val="18"/>
          <w:szCs w:val="18"/>
        </w:rPr>
        <w:footnoteRef/>
      </w:r>
      <w:r w:rsidRPr="007D4331">
        <w:rPr>
          <w:sz w:val="18"/>
          <w:szCs w:val="18"/>
          <w:lang w:val="en-US"/>
        </w:rPr>
        <w:t xml:space="preserve"> </w:t>
      </w:r>
      <w:proofErr w:type="spellStart"/>
      <w:r w:rsidRPr="007D4331">
        <w:rPr>
          <w:rFonts w:ascii="Times New Roman" w:hAnsi="Times New Roman"/>
          <w:color w:val="000000" w:themeColor="text1"/>
          <w:sz w:val="18"/>
          <w:szCs w:val="18"/>
          <w:lang w:val="en-US"/>
        </w:rPr>
        <w:t>Brandes</w:t>
      </w:r>
      <w:proofErr w:type="spellEnd"/>
      <w:r w:rsidRPr="007D4331">
        <w:rPr>
          <w:rFonts w:ascii="Times New Roman" w:hAnsi="Times New Roman"/>
          <w:color w:val="000000" w:themeColor="text1"/>
          <w:sz w:val="18"/>
          <w:szCs w:val="18"/>
          <w:lang w:val="en-US"/>
        </w:rPr>
        <w:t xml:space="preserve"> D., 1998, Urban flora of Sousse (Tunisia</w:t>
      </w:r>
      <w:r w:rsidRPr="007D4331">
        <w:rPr>
          <w:rFonts w:ascii="Times New Roman" w:eastAsia="Arial Unicode MS" w:hAnsi="Times New Roman"/>
          <w:color w:val="000000" w:themeColor="text1"/>
          <w:sz w:val="18"/>
          <w:szCs w:val="18"/>
          <w:lang w:val="en-US"/>
        </w:rPr>
        <w:t>), http://opus.tu-bs.de/opus /</w:t>
      </w:r>
      <w:proofErr w:type="spellStart"/>
      <w:r w:rsidRPr="007D4331">
        <w:rPr>
          <w:rFonts w:ascii="Times New Roman" w:eastAsia="Arial Unicode MS" w:hAnsi="Times New Roman"/>
          <w:color w:val="000000" w:themeColor="text1"/>
          <w:sz w:val="18"/>
          <w:szCs w:val="18"/>
          <w:lang w:val="en-US"/>
        </w:rPr>
        <w:t>volltexte</w:t>
      </w:r>
      <w:proofErr w:type="spellEnd"/>
      <w:r w:rsidRPr="007D4331">
        <w:rPr>
          <w:rFonts w:ascii="Times New Roman" w:eastAsia="Arial Unicode MS" w:hAnsi="Times New Roman"/>
          <w:color w:val="000000" w:themeColor="text1"/>
          <w:sz w:val="18"/>
          <w:szCs w:val="18"/>
          <w:lang w:val="en-US"/>
        </w:rPr>
        <w:t xml:space="preserve">/2001/189 </w:t>
      </w:r>
    </w:p>
  </w:footnote>
  <w:footnote w:id="7">
    <w:p w:rsidR="007B3EB3" w:rsidRPr="004A651D" w:rsidRDefault="007B3EB3" w:rsidP="00FE5D68">
      <w:pPr>
        <w:ind w:left="142" w:hanging="142"/>
        <w:jc w:val="both"/>
        <w:rPr>
          <w:rFonts w:ascii="Times New Roman" w:hAnsi="Times New Roman"/>
          <w:sz w:val="18"/>
          <w:szCs w:val="18"/>
          <w:lang w:val="en-US"/>
        </w:rPr>
      </w:pPr>
      <w:r w:rsidRPr="007B3EB3">
        <w:rPr>
          <w:rStyle w:val="Appelnotedebasdep"/>
          <w:sz w:val="18"/>
          <w:szCs w:val="18"/>
        </w:rPr>
        <w:footnoteRef/>
      </w:r>
      <w:r w:rsidRPr="007D4331">
        <w:rPr>
          <w:sz w:val="18"/>
          <w:szCs w:val="18"/>
          <w:lang w:val="en-US"/>
        </w:rPr>
        <w:t xml:space="preserve"> </w:t>
      </w:r>
      <w:r w:rsidR="00786E4E">
        <w:rPr>
          <w:rFonts w:ascii="Times New Roman" w:hAnsi="Times New Roman"/>
          <w:sz w:val="18"/>
          <w:szCs w:val="18"/>
          <w:lang w:val="en-US"/>
        </w:rPr>
        <w:t>Gallaher</w:t>
      </w:r>
      <w:r w:rsidRPr="007D4331">
        <w:rPr>
          <w:rFonts w:ascii="Times New Roman" w:hAnsi="Times New Roman"/>
          <w:sz w:val="18"/>
          <w:szCs w:val="18"/>
          <w:lang w:val="en-US"/>
        </w:rPr>
        <w:t xml:space="preserve"> C.M., Kerr</w:t>
      </w:r>
      <w:r w:rsidR="00786E4E" w:rsidRPr="00786E4E">
        <w:rPr>
          <w:rFonts w:ascii="Times New Roman" w:hAnsi="Times New Roman"/>
          <w:sz w:val="18"/>
          <w:szCs w:val="18"/>
          <w:lang w:val="en-US"/>
        </w:rPr>
        <w:t xml:space="preserve"> </w:t>
      </w:r>
      <w:r w:rsidR="00786E4E">
        <w:rPr>
          <w:rFonts w:ascii="Times New Roman" w:hAnsi="Times New Roman"/>
          <w:sz w:val="18"/>
          <w:szCs w:val="18"/>
          <w:lang w:val="en-US"/>
        </w:rPr>
        <w:t>J.M.</w:t>
      </w:r>
      <w:r w:rsidRPr="007D4331">
        <w:rPr>
          <w:rFonts w:ascii="Times New Roman" w:hAnsi="Times New Roman"/>
          <w:sz w:val="18"/>
          <w:szCs w:val="18"/>
          <w:lang w:val="en-US"/>
        </w:rPr>
        <w:t xml:space="preserve">, </w:t>
      </w:r>
      <w:proofErr w:type="spellStart"/>
      <w:r w:rsidRPr="007D4331">
        <w:rPr>
          <w:rFonts w:ascii="Times New Roman" w:hAnsi="Times New Roman"/>
          <w:sz w:val="18"/>
          <w:szCs w:val="18"/>
          <w:lang w:val="en-US"/>
        </w:rPr>
        <w:t>Njenga</w:t>
      </w:r>
      <w:proofErr w:type="spellEnd"/>
      <w:r w:rsidR="00786E4E" w:rsidRPr="00786E4E">
        <w:rPr>
          <w:rFonts w:ascii="Times New Roman" w:hAnsi="Times New Roman"/>
          <w:sz w:val="18"/>
          <w:szCs w:val="18"/>
          <w:lang w:val="en-US"/>
        </w:rPr>
        <w:t xml:space="preserve"> </w:t>
      </w:r>
      <w:r w:rsidR="00786E4E">
        <w:rPr>
          <w:rFonts w:ascii="Times New Roman" w:hAnsi="Times New Roman"/>
          <w:sz w:val="18"/>
          <w:szCs w:val="18"/>
          <w:lang w:val="en-US"/>
        </w:rPr>
        <w:t>M.</w:t>
      </w:r>
      <w:r w:rsidRPr="007D4331">
        <w:rPr>
          <w:rFonts w:ascii="Times New Roman" w:hAnsi="Times New Roman"/>
          <w:sz w:val="18"/>
          <w:szCs w:val="18"/>
          <w:lang w:val="en-US"/>
        </w:rPr>
        <w:t xml:space="preserve">, </w:t>
      </w:r>
      <w:proofErr w:type="spellStart"/>
      <w:r w:rsidRPr="007D4331">
        <w:rPr>
          <w:rFonts w:ascii="Times New Roman" w:hAnsi="Times New Roman"/>
          <w:sz w:val="18"/>
          <w:szCs w:val="18"/>
          <w:lang w:val="en-US"/>
        </w:rPr>
        <w:t>Karanja</w:t>
      </w:r>
      <w:proofErr w:type="spellEnd"/>
      <w:r w:rsidR="00786E4E" w:rsidRPr="00786E4E">
        <w:rPr>
          <w:rFonts w:ascii="Times New Roman" w:hAnsi="Times New Roman"/>
          <w:sz w:val="18"/>
          <w:szCs w:val="18"/>
          <w:lang w:val="en-US"/>
        </w:rPr>
        <w:t xml:space="preserve"> </w:t>
      </w:r>
      <w:r w:rsidR="00786E4E">
        <w:rPr>
          <w:rFonts w:ascii="Times New Roman" w:hAnsi="Times New Roman"/>
          <w:sz w:val="18"/>
          <w:szCs w:val="18"/>
          <w:lang w:val="en-US"/>
        </w:rPr>
        <w:t>N.K.</w:t>
      </w:r>
      <w:r w:rsidRPr="007D4331">
        <w:rPr>
          <w:rFonts w:ascii="Times New Roman" w:hAnsi="Times New Roman"/>
          <w:sz w:val="18"/>
          <w:szCs w:val="18"/>
          <w:lang w:val="en-US"/>
        </w:rPr>
        <w:t xml:space="preserve">, </w:t>
      </w:r>
      <w:proofErr w:type="spellStart"/>
      <w:r w:rsidRPr="007D4331">
        <w:rPr>
          <w:rFonts w:ascii="Times New Roman" w:hAnsi="Times New Roman"/>
          <w:sz w:val="18"/>
          <w:szCs w:val="18"/>
          <w:lang w:val="en-US"/>
        </w:rPr>
        <w:t>WinklerPrins</w:t>
      </w:r>
      <w:proofErr w:type="spellEnd"/>
      <w:r w:rsidR="00786E4E" w:rsidRPr="00786E4E">
        <w:rPr>
          <w:rFonts w:ascii="Times New Roman" w:hAnsi="Times New Roman"/>
          <w:sz w:val="18"/>
          <w:szCs w:val="18"/>
          <w:lang w:val="en-US"/>
        </w:rPr>
        <w:t xml:space="preserve"> </w:t>
      </w:r>
      <w:r w:rsidR="00786E4E">
        <w:rPr>
          <w:rFonts w:ascii="Times New Roman" w:hAnsi="Times New Roman"/>
          <w:sz w:val="18"/>
          <w:szCs w:val="18"/>
          <w:lang w:val="en-US"/>
        </w:rPr>
        <w:t>A.M.G.A.</w:t>
      </w:r>
      <w:r w:rsidRPr="007D4331">
        <w:rPr>
          <w:rFonts w:ascii="Times New Roman" w:hAnsi="Times New Roman"/>
          <w:sz w:val="18"/>
          <w:szCs w:val="18"/>
          <w:lang w:val="en-US"/>
        </w:rPr>
        <w:t>, 2013, Urban agriculture, social capital, an</w:t>
      </w:r>
      <w:r w:rsidRPr="007B3EB3">
        <w:rPr>
          <w:rFonts w:ascii="Times New Roman" w:hAnsi="Times New Roman"/>
          <w:sz w:val="18"/>
          <w:szCs w:val="18"/>
          <w:lang w:val="en-US"/>
        </w:rPr>
        <w:t xml:space="preserve">d food security in the </w:t>
      </w:r>
      <w:proofErr w:type="spellStart"/>
      <w:r w:rsidRPr="007B3EB3">
        <w:rPr>
          <w:rFonts w:ascii="Times New Roman" w:hAnsi="Times New Roman"/>
          <w:sz w:val="18"/>
          <w:szCs w:val="18"/>
          <w:lang w:val="en-US"/>
        </w:rPr>
        <w:t>Kibera</w:t>
      </w:r>
      <w:proofErr w:type="spellEnd"/>
      <w:r w:rsidRPr="007B3EB3">
        <w:rPr>
          <w:rFonts w:ascii="Times New Roman" w:hAnsi="Times New Roman"/>
          <w:sz w:val="18"/>
          <w:szCs w:val="18"/>
          <w:lang w:val="en-US"/>
        </w:rPr>
        <w:t xml:space="preserve"> slums of Nairobi, Kenya, </w:t>
      </w:r>
      <w:r w:rsidRPr="007B3EB3">
        <w:rPr>
          <w:rFonts w:ascii="Times New Roman" w:hAnsi="Times New Roman"/>
          <w:i/>
          <w:sz w:val="18"/>
          <w:szCs w:val="18"/>
          <w:lang w:val="en-US"/>
        </w:rPr>
        <w:t xml:space="preserve">Agric. </w:t>
      </w:r>
      <w:r w:rsidRPr="004A651D">
        <w:rPr>
          <w:rFonts w:ascii="Times New Roman" w:hAnsi="Times New Roman"/>
          <w:i/>
          <w:sz w:val="18"/>
          <w:szCs w:val="18"/>
          <w:lang w:val="en-US"/>
        </w:rPr>
        <w:t>Human Values</w:t>
      </w:r>
      <w:r w:rsidRPr="004A651D">
        <w:rPr>
          <w:rFonts w:ascii="Times New Roman" w:hAnsi="Times New Roman"/>
          <w:sz w:val="18"/>
          <w:szCs w:val="18"/>
          <w:lang w:val="en-US"/>
        </w:rPr>
        <w:t>, 30, p. 389–404.</w:t>
      </w:r>
    </w:p>
  </w:footnote>
  <w:footnote w:id="8">
    <w:p w:rsidR="004A651D" w:rsidRPr="007D4331" w:rsidRDefault="004A651D" w:rsidP="00FE5D68">
      <w:pPr>
        <w:ind w:left="142" w:hanging="142"/>
        <w:jc w:val="both"/>
        <w:rPr>
          <w:rFonts w:ascii="Times New Roman" w:hAnsi="Times New Roman"/>
          <w:sz w:val="18"/>
          <w:szCs w:val="18"/>
          <w:lang w:val="en-GB"/>
        </w:rPr>
      </w:pPr>
      <w:r w:rsidRPr="004A651D">
        <w:rPr>
          <w:rStyle w:val="Appelnotedebasdep"/>
          <w:sz w:val="18"/>
          <w:szCs w:val="18"/>
        </w:rPr>
        <w:footnoteRef/>
      </w:r>
      <w:r w:rsidRPr="004A651D">
        <w:rPr>
          <w:sz w:val="18"/>
          <w:szCs w:val="18"/>
          <w:lang w:val="en-US"/>
        </w:rPr>
        <w:t xml:space="preserve"> </w:t>
      </w:r>
      <w:proofErr w:type="spellStart"/>
      <w:r w:rsidRPr="004A651D">
        <w:rPr>
          <w:rFonts w:ascii="Times New Roman" w:hAnsi="Times New Roman"/>
          <w:sz w:val="18"/>
          <w:szCs w:val="18"/>
          <w:lang w:val="en-GB"/>
        </w:rPr>
        <w:t>Gopal</w:t>
      </w:r>
      <w:proofErr w:type="spellEnd"/>
      <w:r w:rsidRPr="004A651D">
        <w:rPr>
          <w:rFonts w:ascii="Times New Roman" w:hAnsi="Times New Roman"/>
          <w:sz w:val="18"/>
          <w:szCs w:val="18"/>
          <w:lang w:val="en-GB"/>
        </w:rPr>
        <w:t xml:space="preserve"> D., </w:t>
      </w:r>
      <w:proofErr w:type="spellStart"/>
      <w:r w:rsidRPr="004A651D">
        <w:rPr>
          <w:rFonts w:ascii="Times New Roman" w:hAnsi="Times New Roman"/>
          <w:sz w:val="18"/>
          <w:szCs w:val="18"/>
          <w:lang w:val="en-GB"/>
        </w:rPr>
        <w:t>Nagendra</w:t>
      </w:r>
      <w:proofErr w:type="spellEnd"/>
      <w:r w:rsidRPr="004A651D">
        <w:rPr>
          <w:rFonts w:ascii="Times New Roman" w:hAnsi="Times New Roman"/>
          <w:sz w:val="18"/>
          <w:szCs w:val="18"/>
          <w:lang w:val="en-GB"/>
        </w:rPr>
        <w:t xml:space="preserve"> H., 2014, Vegetation in Bangalore’s Slums: Boosting Livelihoods, Well-Being and Social Capital, </w:t>
      </w:r>
      <w:r w:rsidRPr="004A651D">
        <w:rPr>
          <w:rFonts w:ascii="Times New Roman" w:hAnsi="Times New Roman"/>
          <w:i/>
          <w:sz w:val="18"/>
          <w:szCs w:val="18"/>
          <w:lang w:val="en-GB"/>
        </w:rPr>
        <w:t>Sustainability</w:t>
      </w:r>
      <w:r>
        <w:rPr>
          <w:rFonts w:ascii="Times New Roman" w:hAnsi="Times New Roman"/>
          <w:sz w:val="18"/>
          <w:szCs w:val="18"/>
          <w:lang w:val="en-GB"/>
        </w:rPr>
        <w:t xml:space="preserve">, 6, </w:t>
      </w:r>
      <w:r w:rsidR="008D598A">
        <w:rPr>
          <w:rFonts w:ascii="Times New Roman" w:hAnsi="Times New Roman"/>
          <w:sz w:val="18"/>
          <w:szCs w:val="18"/>
          <w:lang w:val="en-GB"/>
        </w:rPr>
        <w:t>p. 2459-2473</w:t>
      </w:r>
    </w:p>
  </w:footnote>
  <w:footnote w:id="9">
    <w:p w:rsidR="00660B6A" w:rsidRPr="00BF3541" w:rsidRDefault="00660B6A" w:rsidP="00F70479">
      <w:pPr>
        <w:ind w:left="142" w:hanging="142"/>
        <w:jc w:val="both"/>
        <w:rPr>
          <w:rFonts w:ascii="Times New Roman" w:hAnsi="Times New Roman"/>
          <w:sz w:val="18"/>
          <w:szCs w:val="18"/>
        </w:rPr>
      </w:pPr>
      <w:r w:rsidRPr="00660B6A">
        <w:rPr>
          <w:rStyle w:val="Appelnotedebasdep"/>
          <w:sz w:val="18"/>
          <w:szCs w:val="18"/>
        </w:rPr>
        <w:footnoteRef/>
      </w:r>
      <w:r w:rsidRPr="00660B6A">
        <w:rPr>
          <w:sz w:val="18"/>
          <w:szCs w:val="18"/>
        </w:rPr>
        <w:t xml:space="preserve"> </w:t>
      </w:r>
      <w:proofErr w:type="spellStart"/>
      <w:r w:rsidRPr="00660B6A">
        <w:rPr>
          <w:rFonts w:ascii="Times New Roman" w:hAnsi="Times New Roman"/>
          <w:sz w:val="18"/>
          <w:szCs w:val="18"/>
        </w:rPr>
        <w:t>Musy</w:t>
      </w:r>
      <w:proofErr w:type="spellEnd"/>
      <w:r w:rsidRPr="00660B6A">
        <w:rPr>
          <w:rFonts w:ascii="Times New Roman" w:hAnsi="Times New Roman"/>
          <w:sz w:val="18"/>
          <w:szCs w:val="18"/>
        </w:rPr>
        <w:t xml:space="preserve"> M., 2014, </w:t>
      </w:r>
      <w:r w:rsidRPr="00660B6A">
        <w:rPr>
          <w:rFonts w:ascii="Times New Roman" w:hAnsi="Times New Roman"/>
          <w:i/>
          <w:sz w:val="18"/>
          <w:szCs w:val="18"/>
        </w:rPr>
        <w:t xml:space="preserve">Une </w:t>
      </w:r>
      <w:r w:rsidRPr="00660B6A">
        <w:rPr>
          <w:rStyle w:val="lev"/>
          <w:rFonts w:ascii="Times New Roman" w:hAnsi="Times New Roman"/>
          <w:b w:val="0"/>
          <w:i/>
          <w:sz w:val="18"/>
          <w:szCs w:val="18"/>
        </w:rPr>
        <w:t>ville</w:t>
      </w:r>
      <w:r w:rsidRPr="00660B6A">
        <w:rPr>
          <w:rFonts w:ascii="Times New Roman" w:hAnsi="Times New Roman"/>
          <w:i/>
          <w:sz w:val="18"/>
          <w:szCs w:val="18"/>
        </w:rPr>
        <w:t xml:space="preserve"> verte, les rôles du végétal en ville</w:t>
      </w:r>
      <w:r w:rsidRPr="00660B6A">
        <w:rPr>
          <w:rFonts w:ascii="Times New Roman" w:hAnsi="Times New Roman"/>
          <w:sz w:val="18"/>
          <w:szCs w:val="18"/>
        </w:rPr>
        <w:t xml:space="preserve">, Paris, Ed. </w:t>
      </w:r>
      <w:proofErr w:type="spellStart"/>
      <w:r w:rsidRPr="00BF3541">
        <w:rPr>
          <w:rFonts w:ascii="Times New Roman" w:hAnsi="Times New Roman"/>
          <w:sz w:val="18"/>
          <w:szCs w:val="18"/>
        </w:rPr>
        <w:t>Quae</w:t>
      </w:r>
      <w:proofErr w:type="spellEnd"/>
      <w:r w:rsidRPr="00BF3541">
        <w:rPr>
          <w:rFonts w:ascii="Times New Roman" w:hAnsi="Times New Roman"/>
          <w:sz w:val="18"/>
          <w:szCs w:val="18"/>
        </w:rPr>
        <w:t>, 195 p.</w:t>
      </w:r>
    </w:p>
    <w:p w:rsidR="00660B6A" w:rsidRPr="00BF3541" w:rsidRDefault="00EC2BEE" w:rsidP="00F70479">
      <w:pPr>
        <w:ind w:left="142" w:hanging="142"/>
        <w:jc w:val="both"/>
        <w:rPr>
          <w:rFonts w:ascii="Times New Roman" w:hAnsi="Times New Roman"/>
          <w:sz w:val="18"/>
          <w:szCs w:val="18"/>
        </w:rPr>
      </w:pPr>
      <w:proofErr w:type="spellStart"/>
      <w:r w:rsidRPr="00BF3541">
        <w:rPr>
          <w:rFonts w:ascii="Times New Roman" w:hAnsi="Times New Roman"/>
          <w:sz w:val="18"/>
          <w:szCs w:val="18"/>
        </w:rPr>
        <w:t>Clergeau</w:t>
      </w:r>
      <w:proofErr w:type="spellEnd"/>
      <w:r w:rsidR="00BF3541">
        <w:rPr>
          <w:rFonts w:ascii="Times New Roman" w:hAnsi="Times New Roman"/>
          <w:sz w:val="18"/>
          <w:szCs w:val="18"/>
        </w:rPr>
        <w:t xml:space="preserve"> P.,</w:t>
      </w:r>
      <w:r w:rsidR="00BF3541" w:rsidRPr="00BF3541">
        <w:rPr>
          <w:rFonts w:ascii="Times New Roman" w:hAnsi="Times New Roman"/>
          <w:sz w:val="18"/>
          <w:szCs w:val="18"/>
        </w:rPr>
        <w:t xml:space="preserve"> 2020</w:t>
      </w:r>
      <w:r w:rsidR="00BF3541">
        <w:rPr>
          <w:rFonts w:ascii="Times New Roman" w:hAnsi="Times New Roman"/>
          <w:sz w:val="18"/>
          <w:szCs w:val="18"/>
        </w:rPr>
        <w:t xml:space="preserve">, </w:t>
      </w:r>
      <w:r w:rsidR="00BF3541" w:rsidRPr="00BF3541">
        <w:rPr>
          <w:rFonts w:ascii="Times New Roman" w:hAnsi="Times New Roman"/>
          <w:sz w:val="18"/>
          <w:szCs w:val="18"/>
        </w:rPr>
        <w:t xml:space="preserve">Urbanisme et Biodiversité, Apogée </w:t>
      </w:r>
      <w:proofErr w:type="spellStart"/>
      <w:r w:rsidR="00BF3541" w:rsidRPr="00BF3541">
        <w:rPr>
          <w:rFonts w:ascii="Times New Roman" w:hAnsi="Times New Roman"/>
          <w:sz w:val="18"/>
          <w:szCs w:val="18"/>
        </w:rPr>
        <w:t>ed</w:t>
      </w:r>
      <w:proofErr w:type="spellEnd"/>
      <w:r w:rsidR="00BF3541" w:rsidRPr="00BF3541">
        <w:rPr>
          <w:rFonts w:ascii="Times New Roman" w:hAnsi="Times New Roman"/>
          <w:sz w:val="18"/>
          <w:szCs w:val="18"/>
        </w:rPr>
        <w:t>.</w:t>
      </w:r>
    </w:p>
  </w:footnote>
  <w:footnote w:id="10">
    <w:p w:rsidR="00C273C9" w:rsidRPr="00BB36D0" w:rsidRDefault="00C273C9" w:rsidP="00F70479">
      <w:pPr>
        <w:ind w:left="142" w:hanging="142"/>
        <w:jc w:val="both"/>
        <w:rPr>
          <w:rFonts w:ascii="Times New Roman" w:hAnsi="Times New Roman"/>
          <w:sz w:val="18"/>
          <w:szCs w:val="18"/>
        </w:rPr>
      </w:pPr>
      <w:r w:rsidRPr="00C273C9">
        <w:rPr>
          <w:rStyle w:val="Appelnotedebasdep"/>
          <w:sz w:val="18"/>
          <w:szCs w:val="18"/>
        </w:rPr>
        <w:footnoteRef/>
      </w:r>
      <w:r w:rsidRPr="00C273C9">
        <w:rPr>
          <w:sz w:val="18"/>
          <w:szCs w:val="18"/>
        </w:rPr>
        <w:t xml:space="preserve"> </w:t>
      </w:r>
      <w:proofErr w:type="spellStart"/>
      <w:r w:rsidR="00BF3541">
        <w:rPr>
          <w:rFonts w:ascii="Times New Roman" w:hAnsi="Times New Roman"/>
          <w:sz w:val="18"/>
          <w:szCs w:val="18"/>
        </w:rPr>
        <w:t>Yengue</w:t>
      </w:r>
      <w:proofErr w:type="spellEnd"/>
      <w:r w:rsidRPr="00C273C9">
        <w:rPr>
          <w:rFonts w:ascii="Times New Roman" w:hAnsi="Times New Roman"/>
          <w:sz w:val="18"/>
          <w:szCs w:val="18"/>
        </w:rPr>
        <w:t xml:space="preserve"> J.L., 2014, La nature consommée. Visions d’ici, visions d’ailleurs, pp. 317-329, Guichard-Anguis, Frérot, Da </w:t>
      </w:r>
      <w:proofErr w:type="spellStart"/>
      <w:r w:rsidRPr="00C273C9">
        <w:rPr>
          <w:rFonts w:ascii="Times New Roman" w:hAnsi="Times New Roman"/>
          <w:sz w:val="18"/>
          <w:szCs w:val="18"/>
        </w:rPr>
        <w:t>Lage</w:t>
      </w:r>
      <w:proofErr w:type="spellEnd"/>
      <w:r w:rsidRPr="00C273C9">
        <w:rPr>
          <w:rFonts w:ascii="Times New Roman" w:hAnsi="Times New Roman"/>
          <w:sz w:val="18"/>
          <w:szCs w:val="18"/>
        </w:rPr>
        <w:t xml:space="preserve"> (</w:t>
      </w:r>
      <w:proofErr w:type="spellStart"/>
      <w:r w:rsidRPr="00C273C9">
        <w:rPr>
          <w:rFonts w:ascii="Times New Roman" w:hAnsi="Times New Roman"/>
          <w:sz w:val="18"/>
          <w:szCs w:val="18"/>
        </w:rPr>
        <w:t>dir</w:t>
      </w:r>
      <w:proofErr w:type="spellEnd"/>
      <w:r w:rsidRPr="00C273C9">
        <w:rPr>
          <w:rFonts w:ascii="Times New Roman" w:hAnsi="Times New Roman"/>
          <w:sz w:val="18"/>
          <w:szCs w:val="18"/>
        </w:rPr>
        <w:t xml:space="preserve">.), </w:t>
      </w:r>
      <w:r w:rsidRPr="00C273C9">
        <w:rPr>
          <w:rFonts w:ascii="Times New Roman" w:hAnsi="Times New Roman"/>
          <w:i/>
          <w:sz w:val="18"/>
          <w:szCs w:val="18"/>
        </w:rPr>
        <w:t>Natures, miroirs des hommes </w:t>
      </w:r>
      <w:bookmarkStart w:id="0" w:name="_GoBack"/>
      <w:bookmarkEnd w:id="0"/>
      <w:r w:rsidRPr="00C273C9">
        <w:rPr>
          <w:rFonts w:ascii="Times New Roman" w:hAnsi="Times New Roman"/>
          <w:i/>
          <w:sz w:val="18"/>
          <w:szCs w:val="18"/>
        </w:rPr>
        <w:t>?</w:t>
      </w:r>
      <w:r w:rsidRPr="00C273C9">
        <w:rPr>
          <w:rFonts w:ascii="Times New Roman" w:hAnsi="Times New Roman"/>
          <w:sz w:val="18"/>
          <w:szCs w:val="18"/>
        </w:rPr>
        <w:t>, Paris, L’Harmattan, 333</w:t>
      </w:r>
      <w:r>
        <w:rPr>
          <w:rFonts w:ascii="Times New Roman" w:hAnsi="Times New Roman"/>
          <w:sz w:val="18"/>
          <w:szCs w:val="18"/>
        </w:rPr>
        <w:t xml:space="preserve"> </w:t>
      </w:r>
      <w:r w:rsidRPr="00C273C9">
        <w:rPr>
          <w:rFonts w:ascii="Times New Roman" w:hAnsi="Times New Roman"/>
          <w:sz w:val="18"/>
          <w:szCs w:val="18"/>
        </w:rPr>
        <w:t>p.</w:t>
      </w:r>
    </w:p>
  </w:footnote>
  <w:footnote w:id="11">
    <w:p w:rsidR="00BB36D0" w:rsidRPr="00B55C33" w:rsidRDefault="00BB36D0" w:rsidP="00F70479">
      <w:pPr>
        <w:ind w:left="142" w:hanging="142"/>
        <w:jc w:val="both"/>
        <w:rPr>
          <w:rFonts w:ascii="Times New Roman" w:hAnsi="Times New Roman"/>
          <w:sz w:val="18"/>
          <w:szCs w:val="18"/>
          <w:lang w:val="en-GB"/>
        </w:rPr>
      </w:pPr>
      <w:r w:rsidRPr="00BB36D0">
        <w:rPr>
          <w:rStyle w:val="Appelnotedebasdep"/>
          <w:sz w:val="18"/>
          <w:szCs w:val="18"/>
        </w:rPr>
        <w:footnoteRef/>
      </w:r>
      <w:r w:rsidRPr="00BB36D0">
        <w:rPr>
          <w:sz w:val="18"/>
          <w:szCs w:val="18"/>
          <w:lang w:val="en-US"/>
        </w:rPr>
        <w:t xml:space="preserve"> </w:t>
      </w:r>
      <w:proofErr w:type="spellStart"/>
      <w:r w:rsidRPr="00BB36D0">
        <w:rPr>
          <w:rFonts w:ascii="Times New Roman" w:hAnsi="Times New Roman"/>
          <w:sz w:val="18"/>
          <w:szCs w:val="18"/>
          <w:lang w:val="en-GB"/>
        </w:rPr>
        <w:t>Millenium</w:t>
      </w:r>
      <w:proofErr w:type="spellEnd"/>
      <w:r w:rsidRPr="00BB36D0">
        <w:rPr>
          <w:rFonts w:ascii="Times New Roman" w:hAnsi="Times New Roman"/>
          <w:sz w:val="18"/>
          <w:szCs w:val="18"/>
          <w:lang w:val="en-GB"/>
        </w:rPr>
        <w:t xml:space="preserve"> Ecosystem Assessment, 2005, </w:t>
      </w:r>
      <w:r w:rsidRPr="00BB36D0">
        <w:rPr>
          <w:rFonts w:ascii="Times New Roman" w:hAnsi="Times New Roman"/>
          <w:i/>
          <w:sz w:val="18"/>
          <w:szCs w:val="18"/>
          <w:lang w:val="en-GB"/>
        </w:rPr>
        <w:t>Ecosystems and Human Well-being: Synthesis</w:t>
      </w:r>
      <w:r w:rsidRPr="00BB36D0">
        <w:rPr>
          <w:rFonts w:ascii="Times New Roman" w:hAnsi="Times New Roman"/>
          <w:sz w:val="18"/>
          <w:szCs w:val="18"/>
          <w:lang w:val="en-GB"/>
        </w:rPr>
        <w:t>, Washington DC, Island Press, 137</w:t>
      </w:r>
      <w:r>
        <w:rPr>
          <w:rFonts w:ascii="Times New Roman" w:hAnsi="Times New Roman"/>
          <w:sz w:val="18"/>
          <w:szCs w:val="18"/>
          <w:lang w:val="en-GB"/>
        </w:rPr>
        <w:t xml:space="preserve"> </w:t>
      </w:r>
      <w:r w:rsidRPr="00BB36D0">
        <w:rPr>
          <w:rFonts w:ascii="Times New Roman" w:hAnsi="Times New Roman"/>
          <w:sz w:val="18"/>
          <w:szCs w:val="18"/>
          <w:lang w:val="en-GB"/>
        </w:rPr>
        <w:t>p.</w:t>
      </w:r>
    </w:p>
  </w:footnote>
  <w:footnote w:id="12">
    <w:p w:rsidR="00B55C33" w:rsidRPr="005F55EE" w:rsidRDefault="00B55C33" w:rsidP="00F70479">
      <w:pPr>
        <w:autoSpaceDE w:val="0"/>
        <w:autoSpaceDN w:val="0"/>
        <w:adjustRightInd w:val="0"/>
        <w:ind w:left="142" w:hanging="142"/>
        <w:jc w:val="both"/>
        <w:rPr>
          <w:rFonts w:ascii="Times New Roman" w:eastAsia="Arial Unicode MS" w:hAnsi="Times New Roman"/>
          <w:bCs/>
          <w:sz w:val="18"/>
          <w:szCs w:val="18"/>
          <w:lang w:val="en-US"/>
        </w:rPr>
      </w:pPr>
      <w:r w:rsidRPr="00B55C33">
        <w:rPr>
          <w:rStyle w:val="Appelnotedebasdep"/>
          <w:sz w:val="18"/>
          <w:szCs w:val="18"/>
        </w:rPr>
        <w:footnoteRef/>
      </w:r>
      <w:r w:rsidRPr="00B55C33">
        <w:rPr>
          <w:sz w:val="18"/>
          <w:szCs w:val="18"/>
          <w:lang w:val="en-US"/>
        </w:rPr>
        <w:t xml:space="preserve"> </w:t>
      </w:r>
      <w:r w:rsidR="00DC3E1B">
        <w:rPr>
          <w:rFonts w:ascii="Times New Roman" w:hAnsi="Times New Roman"/>
          <w:sz w:val="18"/>
          <w:szCs w:val="18"/>
          <w:lang w:val="en-US"/>
        </w:rPr>
        <w:t>Dobbs</w:t>
      </w:r>
      <w:r w:rsidRPr="00B55C33">
        <w:rPr>
          <w:rFonts w:ascii="Times New Roman" w:hAnsi="Times New Roman"/>
          <w:sz w:val="18"/>
          <w:szCs w:val="18"/>
          <w:lang w:val="en-US"/>
        </w:rPr>
        <w:t xml:space="preserve"> C</w:t>
      </w:r>
      <w:r w:rsidR="00DC3E1B">
        <w:rPr>
          <w:rFonts w:ascii="Times New Roman" w:hAnsi="Times New Roman"/>
          <w:sz w:val="18"/>
          <w:szCs w:val="18"/>
          <w:lang w:val="en-US"/>
        </w:rPr>
        <w:t xml:space="preserve">., </w:t>
      </w:r>
      <w:proofErr w:type="spellStart"/>
      <w:r w:rsidR="00DC3E1B">
        <w:rPr>
          <w:rFonts w:ascii="Times New Roman" w:hAnsi="Times New Roman"/>
          <w:sz w:val="18"/>
          <w:szCs w:val="18"/>
          <w:lang w:val="en-US"/>
        </w:rPr>
        <w:t>Nitschke</w:t>
      </w:r>
      <w:proofErr w:type="spellEnd"/>
      <w:r w:rsidR="00DC3E1B">
        <w:rPr>
          <w:rFonts w:ascii="Times New Roman" w:hAnsi="Times New Roman"/>
          <w:sz w:val="18"/>
          <w:szCs w:val="18"/>
          <w:lang w:val="en-US"/>
        </w:rPr>
        <w:t xml:space="preserve"> C.R., Kendal</w:t>
      </w:r>
      <w:r w:rsidRPr="00B55C33">
        <w:rPr>
          <w:rFonts w:ascii="Times New Roman" w:hAnsi="Times New Roman"/>
          <w:sz w:val="18"/>
          <w:szCs w:val="18"/>
          <w:lang w:val="en-US"/>
        </w:rPr>
        <w:t xml:space="preserve"> D</w:t>
      </w:r>
      <w:r w:rsidR="00DC3E1B">
        <w:rPr>
          <w:rFonts w:ascii="Times New Roman" w:hAnsi="Times New Roman"/>
          <w:sz w:val="18"/>
          <w:szCs w:val="18"/>
          <w:lang w:val="en-US"/>
        </w:rPr>
        <w:t>.</w:t>
      </w:r>
      <w:r w:rsidRPr="00B55C33">
        <w:rPr>
          <w:rFonts w:ascii="Times New Roman" w:hAnsi="Times New Roman"/>
          <w:sz w:val="18"/>
          <w:szCs w:val="18"/>
          <w:lang w:val="en-US"/>
        </w:rPr>
        <w:t xml:space="preserve">, (2014), Global drivers and tradeoffs of </w:t>
      </w:r>
      <w:proofErr w:type="spellStart"/>
      <w:r w:rsidRPr="00B55C33">
        <w:rPr>
          <w:rFonts w:ascii="Times New Roman" w:hAnsi="Times New Roman"/>
          <w:sz w:val="18"/>
          <w:szCs w:val="18"/>
          <w:lang w:val="en-US"/>
        </w:rPr>
        <w:t>th</w:t>
      </w:r>
      <w:r w:rsidRPr="00B55C33">
        <w:rPr>
          <w:rFonts w:ascii="Times New Roman" w:hAnsi="Times New Roman"/>
          <w:sz w:val="18"/>
          <w:szCs w:val="18"/>
          <w:lang w:val="en-GB"/>
        </w:rPr>
        <w:t>ree</w:t>
      </w:r>
      <w:proofErr w:type="spellEnd"/>
      <w:r w:rsidRPr="00B55C33">
        <w:rPr>
          <w:rFonts w:ascii="Times New Roman" w:hAnsi="Times New Roman"/>
          <w:sz w:val="18"/>
          <w:szCs w:val="18"/>
          <w:lang w:val="en-GB"/>
        </w:rPr>
        <w:t xml:space="preserve"> urban vegetation ecosystem services, </w:t>
      </w:r>
      <w:proofErr w:type="spellStart"/>
      <w:r w:rsidRPr="00B55C33">
        <w:rPr>
          <w:rFonts w:ascii="Times New Roman" w:hAnsi="Times New Roman"/>
          <w:i/>
          <w:sz w:val="18"/>
          <w:szCs w:val="18"/>
          <w:lang w:val="en-US"/>
        </w:rPr>
        <w:t>PLoS</w:t>
      </w:r>
      <w:proofErr w:type="spellEnd"/>
      <w:r w:rsidRPr="00B55C33">
        <w:rPr>
          <w:rFonts w:ascii="Times New Roman" w:hAnsi="Times New Roman"/>
          <w:i/>
          <w:sz w:val="18"/>
          <w:szCs w:val="18"/>
          <w:lang w:val="en-US"/>
        </w:rPr>
        <w:t xml:space="preserve"> ONE </w:t>
      </w:r>
      <w:r w:rsidRPr="00B55C33">
        <w:rPr>
          <w:rFonts w:ascii="Times New Roman" w:eastAsia="Arial Unicode MS" w:hAnsi="Times New Roman"/>
          <w:sz w:val="18"/>
          <w:szCs w:val="18"/>
          <w:lang w:val="en-US"/>
        </w:rPr>
        <w:t xml:space="preserve">[En </w:t>
      </w:r>
      <w:proofErr w:type="spellStart"/>
      <w:r w:rsidRPr="00B55C33">
        <w:rPr>
          <w:rFonts w:ascii="Times New Roman" w:eastAsia="Arial Unicode MS" w:hAnsi="Times New Roman"/>
          <w:sz w:val="18"/>
          <w:szCs w:val="18"/>
          <w:lang w:val="en-US"/>
        </w:rPr>
        <w:t>ligne</w:t>
      </w:r>
      <w:proofErr w:type="spellEnd"/>
      <w:r w:rsidRPr="00B55C33">
        <w:rPr>
          <w:rFonts w:ascii="Times New Roman" w:eastAsia="Arial Unicode MS" w:hAnsi="Times New Roman"/>
          <w:sz w:val="18"/>
          <w:szCs w:val="18"/>
          <w:lang w:val="en-US"/>
        </w:rPr>
        <w:t>]</w:t>
      </w:r>
      <w:r w:rsidRPr="00B55C33">
        <w:rPr>
          <w:rFonts w:ascii="Times New Roman" w:hAnsi="Times New Roman"/>
          <w:i/>
          <w:sz w:val="18"/>
          <w:szCs w:val="18"/>
          <w:lang w:val="en-US"/>
        </w:rPr>
        <w:t>,</w:t>
      </w:r>
      <w:r>
        <w:rPr>
          <w:rFonts w:ascii="Times New Roman" w:hAnsi="Times New Roman"/>
          <w:sz w:val="18"/>
          <w:szCs w:val="18"/>
          <w:lang w:val="en-US"/>
        </w:rPr>
        <w:t xml:space="preserve"> 9(11), </w:t>
      </w:r>
      <w:r w:rsidRPr="00B55C33">
        <w:rPr>
          <w:rFonts w:ascii="Times New Roman" w:hAnsi="Times New Roman"/>
          <w:sz w:val="18"/>
          <w:szCs w:val="18"/>
          <w:lang w:val="en-US"/>
        </w:rPr>
        <w:t>p. 1-9.</w:t>
      </w:r>
    </w:p>
  </w:footnote>
  <w:footnote w:id="13">
    <w:p w:rsidR="005F55EE" w:rsidRPr="005F55EE" w:rsidRDefault="005F55EE" w:rsidP="00F70479">
      <w:pPr>
        <w:tabs>
          <w:tab w:val="left" w:pos="280"/>
        </w:tabs>
        <w:ind w:left="142" w:hanging="142"/>
        <w:jc w:val="both"/>
        <w:rPr>
          <w:rFonts w:ascii="Times New Roman" w:hAnsi="Times New Roman"/>
          <w:color w:val="000000" w:themeColor="text1"/>
          <w:sz w:val="18"/>
          <w:szCs w:val="18"/>
        </w:rPr>
      </w:pPr>
      <w:r w:rsidRPr="005F55EE">
        <w:rPr>
          <w:rStyle w:val="Appelnotedebasdep"/>
          <w:sz w:val="18"/>
          <w:szCs w:val="18"/>
        </w:rPr>
        <w:footnoteRef/>
      </w:r>
      <w:r w:rsidRPr="005F55EE">
        <w:rPr>
          <w:sz w:val="18"/>
          <w:szCs w:val="18"/>
        </w:rPr>
        <w:t xml:space="preserve"> </w:t>
      </w:r>
      <w:r w:rsidR="00BF3541">
        <w:rPr>
          <w:rFonts w:ascii="Times New Roman" w:hAnsi="Times New Roman"/>
          <w:color w:val="000000" w:themeColor="text1"/>
          <w:sz w:val="18"/>
          <w:szCs w:val="18"/>
        </w:rPr>
        <w:t>Forestier J-C.N.</w:t>
      </w:r>
      <w:r w:rsidRPr="005F55EE">
        <w:rPr>
          <w:rFonts w:ascii="Times New Roman" w:hAnsi="Times New Roman"/>
          <w:color w:val="000000" w:themeColor="text1"/>
          <w:sz w:val="18"/>
          <w:szCs w:val="18"/>
        </w:rPr>
        <w:t xml:space="preserve">, (1997), Rapport des réserves à constituer au dedans et aux abords des villes capitales du Maroc, </w:t>
      </w:r>
      <w:r w:rsidRPr="005F55EE">
        <w:rPr>
          <w:rFonts w:ascii="Times New Roman" w:hAnsi="Times New Roman"/>
          <w:i/>
          <w:color w:val="000000" w:themeColor="text1"/>
          <w:sz w:val="18"/>
          <w:szCs w:val="18"/>
        </w:rPr>
        <w:t>In</w:t>
      </w:r>
      <w:r w:rsidRPr="005F55EE">
        <w:rPr>
          <w:rFonts w:ascii="Times New Roman" w:hAnsi="Times New Roman"/>
          <w:color w:val="000000" w:themeColor="text1"/>
          <w:sz w:val="18"/>
          <w:szCs w:val="18"/>
        </w:rPr>
        <w:t xml:space="preserve"> Grandes Villes et Systèmes de parc</w:t>
      </w:r>
      <w:r w:rsidR="00BF3541">
        <w:rPr>
          <w:rFonts w:ascii="Times New Roman" w:hAnsi="Times New Roman"/>
          <w:color w:val="000000" w:themeColor="text1"/>
          <w:sz w:val="18"/>
          <w:szCs w:val="18"/>
        </w:rPr>
        <w:t xml:space="preserve">s (1908), présenté par Leclerc B. et </w:t>
      </w:r>
      <w:proofErr w:type="spellStart"/>
      <w:r w:rsidR="00BF3541">
        <w:rPr>
          <w:rFonts w:ascii="Times New Roman" w:hAnsi="Times New Roman"/>
          <w:color w:val="000000" w:themeColor="text1"/>
          <w:sz w:val="18"/>
          <w:szCs w:val="18"/>
        </w:rPr>
        <w:t>Tarrago</w:t>
      </w:r>
      <w:proofErr w:type="spellEnd"/>
      <w:r w:rsidR="00BF3541">
        <w:rPr>
          <w:rFonts w:ascii="Times New Roman" w:hAnsi="Times New Roman"/>
          <w:color w:val="000000" w:themeColor="text1"/>
          <w:sz w:val="18"/>
          <w:szCs w:val="18"/>
        </w:rPr>
        <w:t xml:space="preserve"> </w:t>
      </w:r>
      <w:r w:rsidRPr="005F55EE">
        <w:rPr>
          <w:rFonts w:ascii="Times New Roman" w:hAnsi="Times New Roman"/>
          <w:color w:val="000000" w:themeColor="text1"/>
          <w:sz w:val="18"/>
          <w:szCs w:val="18"/>
        </w:rPr>
        <w:t>S., Paris, Norma/IFA.</w:t>
      </w:r>
    </w:p>
    <w:p w:rsidR="005F55EE" w:rsidRDefault="005F55EE" w:rsidP="00F70479">
      <w:pPr>
        <w:ind w:left="142" w:hanging="142"/>
        <w:jc w:val="both"/>
        <w:rPr>
          <w:rFonts w:ascii="Times New Roman" w:hAnsi="Times New Roman"/>
          <w:color w:val="000000" w:themeColor="text1"/>
          <w:sz w:val="18"/>
          <w:szCs w:val="18"/>
        </w:rPr>
      </w:pPr>
      <w:proofErr w:type="spellStart"/>
      <w:r w:rsidRPr="005F55EE">
        <w:rPr>
          <w:rFonts w:ascii="Times New Roman" w:hAnsi="Times New Roman"/>
          <w:color w:val="000000" w:themeColor="text1"/>
          <w:sz w:val="18"/>
          <w:szCs w:val="18"/>
        </w:rPr>
        <w:t>Coquery</w:t>
      </w:r>
      <w:proofErr w:type="spellEnd"/>
      <w:r w:rsidRPr="005F55EE">
        <w:rPr>
          <w:rFonts w:ascii="Times New Roman" w:hAnsi="Times New Roman"/>
          <w:color w:val="000000" w:themeColor="text1"/>
          <w:sz w:val="18"/>
          <w:szCs w:val="18"/>
        </w:rPr>
        <w:t>-</w:t>
      </w:r>
      <w:proofErr w:type="spellStart"/>
      <w:r w:rsidRPr="005F55EE">
        <w:rPr>
          <w:rFonts w:ascii="Times New Roman" w:hAnsi="Times New Roman"/>
          <w:color w:val="000000" w:themeColor="text1"/>
          <w:sz w:val="18"/>
          <w:szCs w:val="18"/>
        </w:rPr>
        <w:t>Vidrovitch</w:t>
      </w:r>
      <w:proofErr w:type="spellEnd"/>
      <w:r w:rsidRPr="005F55EE">
        <w:rPr>
          <w:rFonts w:ascii="Times New Roman" w:hAnsi="Times New Roman"/>
          <w:color w:val="000000" w:themeColor="text1"/>
          <w:sz w:val="18"/>
          <w:szCs w:val="18"/>
        </w:rPr>
        <w:t xml:space="preserve"> C, 1988, Villes coloniales et histoire des Africains, Vingtième Siècle, revue d'histoire, Vol. 20, N° 1, p. 49-73</w:t>
      </w:r>
    </w:p>
    <w:p w:rsidR="00585463" w:rsidRPr="00585463" w:rsidRDefault="00585463" w:rsidP="00F70479">
      <w:pPr>
        <w:ind w:left="142" w:hanging="142"/>
        <w:jc w:val="both"/>
        <w:rPr>
          <w:rFonts w:ascii="Times New Roman" w:hAnsi="Times New Roman"/>
          <w:sz w:val="18"/>
          <w:szCs w:val="18"/>
        </w:rPr>
      </w:pPr>
      <w:r w:rsidRPr="00585463">
        <w:rPr>
          <w:rFonts w:ascii="Times New Roman" w:hAnsi="Times New Roman"/>
          <w:sz w:val="18"/>
          <w:szCs w:val="18"/>
        </w:rPr>
        <w:t>Goerg O, 2006, Domination coloniale, construction de «la ville» en Afrique et dénomination, Afrique &amp; histoire, 1, vol. 5, p.15-45</w:t>
      </w:r>
    </w:p>
    <w:p w:rsidR="005F55EE" w:rsidRPr="006A60D5" w:rsidRDefault="00DC3E1B" w:rsidP="00F70479">
      <w:pPr>
        <w:autoSpaceDE w:val="0"/>
        <w:autoSpaceDN w:val="0"/>
        <w:adjustRightInd w:val="0"/>
        <w:ind w:left="142" w:hanging="142"/>
        <w:jc w:val="both"/>
        <w:rPr>
          <w:rFonts w:ascii="Times New Roman" w:hAnsi="Times New Roman"/>
          <w:noProof/>
          <w:sz w:val="18"/>
          <w:szCs w:val="18"/>
        </w:rPr>
      </w:pPr>
      <w:r>
        <w:rPr>
          <w:rFonts w:ascii="Times New Roman" w:hAnsi="Times New Roman"/>
          <w:noProof/>
          <w:sz w:val="18"/>
          <w:szCs w:val="18"/>
        </w:rPr>
        <w:t>Taïbi</w:t>
      </w:r>
      <w:r w:rsidR="00FD2F0C">
        <w:rPr>
          <w:rFonts w:ascii="Times New Roman" w:hAnsi="Times New Roman"/>
          <w:noProof/>
          <w:sz w:val="18"/>
          <w:szCs w:val="18"/>
        </w:rPr>
        <w:t xml:space="preserve"> A.N., El Hannani</w:t>
      </w:r>
      <w:r w:rsidR="00585463" w:rsidRPr="00585463">
        <w:rPr>
          <w:rFonts w:ascii="Times New Roman" w:hAnsi="Times New Roman"/>
          <w:noProof/>
          <w:sz w:val="18"/>
          <w:szCs w:val="18"/>
        </w:rPr>
        <w:t xml:space="preserve"> M. 2019. Le paysage colonial en Afrique. Le végétal dans l'espace public des villes coloniales de Marrakech, Alger, Antananarivo et Toliara. Enjeux socio-environnementaux d'un « patrimoine » vert dans un contexte urbain en mutation. Africana Stud. 32, 27–38.</w:t>
      </w:r>
    </w:p>
  </w:footnote>
  <w:footnote w:id="14">
    <w:p w:rsidR="006A60D5" w:rsidRPr="00D30A95" w:rsidRDefault="006A60D5" w:rsidP="00D30A95">
      <w:pPr>
        <w:ind w:left="142" w:hanging="142"/>
        <w:jc w:val="both"/>
        <w:rPr>
          <w:rFonts w:ascii="Times New Roman" w:hAnsi="Times New Roman"/>
          <w:sz w:val="18"/>
          <w:szCs w:val="18"/>
        </w:rPr>
      </w:pPr>
      <w:r w:rsidRPr="006A60D5">
        <w:rPr>
          <w:rStyle w:val="Appelnotedebasdep"/>
          <w:sz w:val="18"/>
          <w:szCs w:val="18"/>
        </w:rPr>
        <w:footnoteRef/>
      </w:r>
      <w:r w:rsidRPr="006A60D5">
        <w:rPr>
          <w:sz w:val="18"/>
          <w:szCs w:val="18"/>
        </w:rPr>
        <w:t xml:space="preserve"> </w:t>
      </w:r>
      <w:r w:rsidR="00DC3E1B">
        <w:rPr>
          <w:rFonts w:ascii="Times New Roman" w:hAnsi="Times New Roman"/>
          <w:sz w:val="18"/>
          <w:szCs w:val="18"/>
        </w:rPr>
        <w:t>Gillot G.</w:t>
      </w:r>
      <w:r w:rsidRPr="006A60D5">
        <w:rPr>
          <w:rFonts w:ascii="Times New Roman" w:hAnsi="Times New Roman"/>
          <w:sz w:val="18"/>
          <w:szCs w:val="18"/>
        </w:rPr>
        <w:t xml:space="preserve">, (2014), La ville nouvelle coloniale au Maroc: moderne, salubre, verte, vaste. </w:t>
      </w:r>
      <w:r w:rsidRPr="006A60D5">
        <w:rPr>
          <w:rFonts w:ascii="Times New Roman" w:hAnsi="Times New Roman"/>
          <w:i/>
          <w:sz w:val="18"/>
          <w:szCs w:val="18"/>
        </w:rPr>
        <w:t>In</w:t>
      </w:r>
      <w:r w:rsidRPr="006A60D5">
        <w:rPr>
          <w:rFonts w:ascii="Times New Roman" w:hAnsi="Times New Roman"/>
          <w:sz w:val="18"/>
          <w:szCs w:val="18"/>
        </w:rPr>
        <w:t xml:space="preserve"> </w:t>
      </w:r>
      <w:proofErr w:type="spellStart"/>
      <w:r w:rsidRPr="006A60D5">
        <w:rPr>
          <w:rFonts w:ascii="Times New Roman" w:hAnsi="Times New Roman"/>
          <w:sz w:val="18"/>
          <w:szCs w:val="18"/>
        </w:rPr>
        <w:t>Leimdorfer</w:t>
      </w:r>
      <w:proofErr w:type="spellEnd"/>
      <w:r w:rsidRPr="006A60D5">
        <w:rPr>
          <w:rFonts w:ascii="Times New Roman" w:hAnsi="Times New Roman"/>
          <w:sz w:val="18"/>
          <w:szCs w:val="18"/>
        </w:rPr>
        <w:t xml:space="preserve"> F. (</w:t>
      </w:r>
      <w:proofErr w:type="spellStart"/>
      <w:r w:rsidRPr="006A60D5">
        <w:rPr>
          <w:rFonts w:ascii="Times New Roman" w:hAnsi="Times New Roman"/>
          <w:sz w:val="18"/>
          <w:szCs w:val="18"/>
        </w:rPr>
        <w:t>dir</w:t>
      </w:r>
      <w:proofErr w:type="spellEnd"/>
      <w:r w:rsidRPr="006A60D5">
        <w:rPr>
          <w:rFonts w:ascii="Times New Roman" w:hAnsi="Times New Roman"/>
          <w:sz w:val="18"/>
          <w:szCs w:val="18"/>
        </w:rPr>
        <w:t xml:space="preserve">.), </w:t>
      </w:r>
      <w:r w:rsidRPr="006A60D5">
        <w:rPr>
          <w:rFonts w:ascii="Times New Roman" w:hAnsi="Times New Roman"/>
          <w:i/>
          <w:sz w:val="18"/>
          <w:szCs w:val="18"/>
        </w:rPr>
        <w:t>Dire les villes nouvelles</w:t>
      </w:r>
      <w:r w:rsidRPr="006A60D5">
        <w:rPr>
          <w:rFonts w:ascii="Times New Roman" w:hAnsi="Times New Roman"/>
          <w:sz w:val="18"/>
          <w:szCs w:val="18"/>
        </w:rPr>
        <w:t>, 5, Paris : Editions de la Maison des sciences de l’homme, p.</w:t>
      </w:r>
      <w:r>
        <w:rPr>
          <w:rFonts w:ascii="Times New Roman" w:hAnsi="Times New Roman"/>
          <w:sz w:val="18"/>
          <w:szCs w:val="18"/>
        </w:rPr>
        <w:t xml:space="preserve"> </w:t>
      </w:r>
      <w:r w:rsidRPr="006A60D5">
        <w:rPr>
          <w:rFonts w:ascii="Times New Roman" w:hAnsi="Times New Roman"/>
          <w:sz w:val="18"/>
          <w:szCs w:val="18"/>
        </w:rPr>
        <w:t>71-96.</w:t>
      </w:r>
    </w:p>
  </w:footnote>
  <w:footnote w:id="15">
    <w:p w:rsidR="0006714D" w:rsidRPr="0006714D" w:rsidRDefault="0006714D" w:rsidP="00F70479">
      <w:pPr>
        <w:ind w:left="142" w:hanging="142"/>
        <w:jc w:val="both"/>
        <w:rPr>
          <w:rFonts w:ascii="Times New Roman" w:hAnsi="Times New Roman"/>
          <w:sz w:val="18"/>
          <w:szCs w:val="18"/>
        </w:rPr>
      </w:pPr>
      <w:r w:rsidRPr="00D30A95">
        <w:rPr>
          <w:rStyle w:val="Appelnotedebasdep"/>
          <w:sz w:val="18"/>
          <w:szCs w:val="18"/>
        </w:rPr>
        <w:footnoteRef/>
      </w:r>
      <w:r w:rsidRPr="00D30A95">
        <w:rPr>
          <w:sz w:val="18"/>
          <w:szCs w:val="18"/>
        </w:rPr>
        <w:t xml:space="preserve"> </w:t>
      </w:r>
      <w:r w:rsidRPr="00D30A95">
        <w:rPr>
          <w:rFonts w:ascii="Times New Roman" w:eastAsia="Lucida Sans Unicode" w:hAnsi="Times New Roman"/>
          <w:sz w:val="18"/>
          <w:szCs w:val="18"/>
        </w:rPr>
        <w:t>Chevrillon</w:t>
      </w:r>
      <w:r w:rsidRPr="0006714D">
        <w:rPr>
          <w:rFonts w:ascii="Times New Roman" w:eastAsia="Lucida Sans Unicode" w:hAnsi="Times New Roman"/>
          <w:sz w:val="18"/>
          <w:szCs w:val="18"/>
        </w:rPr>
        <w:t xml:space="preserve"> A, 2010, Marrakech dans les palmes</w:t>
      </w:r>
      <w:r w:rsidRPr="0006714D">
        <w:rPr>
          <w:rFonts w:ascii="Times New Roman" w:hAnsi="Times New Roman"/>
          <w:sz w:val="18"/>
          <w:szCs w:val="18"/>
        </w:rPr>
        <w:t xml:space="preserve">, </w:t>
      </w:r>
      <w:proofErr w:type="spellStart"/>
      <w:r w:rsidRPr="0006714D">
        <w:rPr>
          <w:rFonts w:ascii="Times New Roman" w:hAnsi="Times New Roman"/>
          <w:sz w:val="18"/>
          <w:szCs w:val="18"/>
        </w:rPr>
        <w:t>Edisud</w:t>
      </w:r>
      <w:proofErr w:type="spellEnd"/>
      <w:r w:rsidRPr="0006714D">
        <w:rPr>
          <w:rFonts w:ascii="Times New Roman" w:hAnsi="Times New Roman"/>
          <w:sz w:val="18"/>
          <w:szCs w:val="18"/>
        </w:rPr>
        <w:t>.</w:t>
      </w:r>
    </w:p>
    <w:p w:rsidR="0006714D" w:rsidRPr="0006714D" w:rsidRDefault="00B56A27" w:rsidP="00F70479">
      <w:pPr>
        <w:ind w:left="142" w:hanging="142"/>
        <w:jc w:val="both"/>
        <w:rPr>
          <w:rFonts w:ascii="Times New Roman" w:hAnsi="Times New Roman"/>
          <w:sz w:val="18"/>
          <w:szCs w:val="18"/>
        </w:rPr>
      </w:pPr>
      <w:r>
        <w:rPr>
          <w:rFonts w:ascii="Times New Roman" w:hAnsi="Times New Roman"/>
          <w:sz w:val="18"/>
          <w:szCs w:val="18"/>
        </w:rPr>
        <w:t xml:space="preserve">El </w:t>
      </w:r>
      <w:proofErr w:type="spellStart"/>
      <w:r>
        <w:rPr>
          <w:rFonts w:ascii="Times New Roman" w:hAnsi="Times New Roman"/>
          <w:sz w:val="18"/>
          <w:szCs w:val="18"/>
        </w:rPr>
        <w:t>Hannani</w:t>
      </w:r>
      <w:proofErr w:type="spellEnd"/>
      <w:r w:rsidR="0006714D" w:rsidRPr="0006714D">
        <w:rPr>
          <w:rFonts w:ascii="Times New Roman" w:hAnsi="Times New Roman"/>
          <w:sz w:val="18"/>
          <w:szCs w:val="18"/>
        </w:rPr>
        <w:t xml:space="preserve"> M</w:t>
      </w:r>
      <w:r>
        <w:rPr>
          <w:rFonts w:ascii="Times New Roman" w:hAnsi="Times New Roman"/>
          <w:sz w:val="18"/>
          <w:szCs w:val="18"/>
        </w:rPr>
        <w:t>., Taïbi</w:t>
      </w:r>
      <w:r w:rsidR="0006714D" w:rsidRPr="0006714D">
        <w:rPr>
          <w:rFonts w:ascii="Times New Roman" w:hAnsi="Times New Roman"/>
          <w:sz w:val="18"/>
          <w:szCs w:val="18"/>
        </w:rPr>
        <w:t xml:space="preserve"> A</w:t>
      </w:r>
      <w:r>
        <w:rPr>
          <w:rFonts w:ascii="Times New Roman" w:hAnsi="Times New Roman"/>
          <w:sz w:val="18"/>
          <w:szCs w:val="18"/>
        </w:rPr>
        <w:t xml:space="preserve">. </w:t>
      </w:r>
      <w:r w:rsidR="0006714D" w:rsidRPr="0006714D">
        <w:rPr>
          <w:rFonts w:ascii="Times New Roman" w:hAnsi="Times New Roman"/>
          <w:sz w:val="18"/>
          <w:szCs w:val="18"/>
        </w:rPr>
        <w:t>N</w:t>
      </w:r>
      <w:r>
        <w:rPr>
          <w:rFonts w:ascii="Times New Roman" w:hAnsi="Times New Roman"/>
          <w:sz w:val="18"/>
          <w:szCs w:val="18"/>
        </w:rPr>
        <w:t xml:space="preserve">., </w:t>
      </w:r>
      <w:proofErr w:type="spellStart"/>
      <w:r>
        <w:rPr>
          <w:rFonts w:ascii="Times New Roman" w:hAnsi="Times New Roman"/>
          <w:sz w:val="18"/>
          <w:szCs w:val="18"/>
        </w:rPr>
        <w:t>Brabra</w:t>
      </w:r>
      <w:proofErr w:type="spellEnd"/>
      <w:r w:rsidR="0006714D" w:rsidRPr="0006714D">
        <w:rPr>
          <w:rFonts w:ascii="Times New Roman" w:hAnsi="Times New Roman"/>
          <w:sz w:val="18"/>
          <w:szCs w:val="18"/>
        </w:rPr>
        <w:t xml:space="preserve"> N</w:t>
      </w:r>
      <w:r>
        <w:rPr>
          <w:rFonts w:ascii="Times New Roman" w:hAnsi="Times New Roman"/>
          <w:sz w:val="18"/>
          <w:szCs w:val="18"/>
        </w:rPr>
        <w:t xml:space="preserve">., </w:t>
      </w:r>
      <w:proofErr w:type="spellStart"/>
      <w:r>
        <w:rPr>
          <w:rFonts w:ascii="Times New Roman" w:hAnsi="Times New Roman"/>
          <w:sz w:val="18"/>
          <w:szCs w:val="18"/>
        </w:rPr>
        <w:t>Giffon</w:t>
      </w:r>
      <w:proofErr w:type="spellEnd"/>
      <w:r w:rsidR="0006714D" w:rsidRPr="0006714D">
        <w:rPr>
          <w:rFonts w:ascii="Times New Roman" w:hAnsi="Times New Roman"/>
          <w:sz w:val="18"/>
          <w:szCs w:val="18"/>
        </w:rPr>
        <w:t xml:space="preserve"> S</w:t>
      </w:r>
      <w:r>
        <w:rPr>
          <w:rFonts w:ascii="Times New Roman" w:hAnsi="Times New Roman"/>
          <w:sz w:val="18"/>
          <w:szCs w:val="18"/>
        </w:rPr>
        <w:t>.</w:t>
      </w:r>
      <w:r w:rsidR="0006714D" w:rsidRPr="0006714D">
        <w:rPr>
          <w:rFonts w:ascii="Times New Roman" w:hAnsi="Times New Roman"/>
          <w:sz w:val="18"/>
          <w:szCs w:val="18"/>
        </w:rPr>
        <w:t xml:space="preserve">, (2017), Typologie et dynamiques du végétal de la "cité jardin" de Marrakech (Maroc), </w:t>
      </w:r>
      <w:r w:rsidR="0006714D" w:rsidRPr="0006714D">
        <w:rPr>
          <w:rFonts w:ascii="Times New Roman" w:hAnsi="Times New Roman"/>
          <w:i/>
          <w:sz w:val="18"/>
          <w:szCs w:val="18"/>
        </w:rPr>
        <w:t xml:space="preserve">Projets de paysage </w:t>
      </w:r>
      <w:r w:rsidR="0006714D" w:rsidRPr="0006714D">
        <w:rPr>
          <w:rFonts w:ascii="Times New Roman" w:eastAsia="Arial Unicode MS" w:hAnsi="Times New Roman"/>
          <w:sz w:val="18"/>
          <w:szCs w:val="18"/>
        </w:rPr>
        <w:t>[En ligne]</w:t>
      </w:r>
      <w:r w:rsidR="0006714D" w:rsidRPr="0006714D">
        <w:rPr>
          <w:rFonts w:ascii="Times New Roman" w:hAnsi="Times New Roman"/>
          <w:sz w:val="18"/>
          <w:szCs w:val="18"/>
        </w:rPr>
        <w:t>, dossier thématique «Arbres et paysages», n°16, p. 1-15</w:t>
      </w:r>
    </w:p>
    <w:p w:rsidR="0006714D" w:rsidRPr="00D30A95" w:rsidRDefault="00B56A27" w:rsidP="00D30A95">
      <w:pPr>
        <w:ind w:left="142" w:hanging="142"/>
        <w:jc w:val="both"/>
        <w:rPr>
          <w:rFonts w:ascii="Times New Roman" w:hAnsi="Times New Roman"/>
          <w:sz w:val="18"/>
          <w:szCs w:val="18"/>
        </w:rPr>
      </w:pPr>
      <w:proofErr w:type="spellStart"/>
      <w:r w:rsidRPr="00B56A27">
        <w:rPr>
          <w:rFonts w:ascii="Times New Roman" w:hAnsi="Times New Roman"/>
          <w:sz w:val="18"/>
          <w:szCs w:val="18"/>
        </w:rPr>
        <w:t>Tharaud</w:t>
      </w:r>
      <w:proofErr w:type="spellEnd"/>
      <w:r w:rsidRPr="00B56A27">
        <w:rPr>
          <w:rFonts w:ascii="Times New Roman" w:hAnsi="Times New Roman"/>
          <w:sz w:val="18"/>
          <w:szCs w:val="18"/>
        </w:rPr>
        <w:t xml:space="preserve"> J. et J., 2012 (</w:t>
      </w:r>
      <w:proofErr w:type="spellStart"/>
      <w:r w:rsidRPr="00B56A27">
        <w:rPr>
          <w:rFonts w:ascii="Times New Roman" w:hAnsi="Times New Roman"/>
          <w:sz w:val="18"/>
          <w:szCs w:val="18"/>
        </w:rPr>
        <w:t>reed</w:t>
      </w:r>
      <w:proofErr w:type="spellEnd"/>
      <w:r w:rsidRPr="00B56A27">
        <w:rPr>
          <w:rFonts w:ascii="Times New Roman" w:hAnsi="Times New Roman"/>
          <w:sz w:val="18"/>
          <w:szCs w:val="18"/>
        </w:rPr>
        <w:t>. 1920), Marrakech ou les seigneurs de l’Atlas, Dar el Aman, Casablanca.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6"/>
        </w:tabs>
        <w:ind w:left="76" w:hanging="360"/>
      </w:pPr>
      <w:rPr>
        <w:color w:val="000000"/>
      </w:rPr>
    </w:lvl>
    <w:lvl w:ilvl="1">
      <w:start w:val="1"/>
      <w:numFmt w:val="none"/>
      <w:lvlText w:val=""/>
      <w:lvlJc w:val="left"/>
      <w:pPr>
        <w:tabs>
          <w:tab w:val="num" w:pos="576"/>
        </w:tabs>
        <w:ind w:left="576" w:hanging="576"/>
      </w:pPr>
    </w:lvl>
    <w:lvl w:ilvl="2">
      <w:start w:val="1"/>
      <w:numFmt w:val="decimal"/>
      <w:pStyle w:val="Titre3"/>
      <w:lvlText w:val="%3."/>
      <w:lvlJc w:val="left"/>
      <w:pPr>
        <w:tabs>
          <w:tab w:val="num" w:pos="76"/>
        </w:tabs>
        <w:ind w:left="76" w:hanging="360"/>
      </w:pPr>
      <w:rPr>
        <w:color w:val="00000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3A21BE9"/>
    <w:multiLevelType w:val="hybridMultilevel"/>
    <w:tmpl w:val="9D80C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4C4233"/>
    <w:multiLevelType w:val="hybridMultilevel"/>
    <w:tmpl w:val="1102CD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A6C509C"/>
    <w:multiLevelType w:val="hybridMultilevel"/>
    <w:tmpl w:val="690693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19606C"/>
    <w:rsid w:val="00004145"/>
    <w:rsid w:val="00005CD5"/>
    <w:rsid w:val="00013640"/>
    <w:rsid w:val="000242EE"/>
    <w:rsid w:val="00026F19"/>
    <w:rsid w:val="00027C98"/>
    <w:rsid w:val="000308B2"/>
    <w:rsid w:val="0004685C"/>
    <w:rsid w:val="00056091"/>
    <w:rsid w:val="000569C4"/>
    <w:rsid w:val="00060F31"/>
    <w:rsid w:val="0006714D"/>
    <w:rsid w:val="0009331E"/>
    <w:rsid w:val="000A3C5F"/>
    <w:rsid w:val="000B31F2"/>
    <w:rsid w:val="000B7832"/>
    <w:rsid w:val="000D7790"/>
    <w:rsid w:val="000F5521"/>
    <w:rsid w:val="0010100C"/>
    <w:rsid w:val="0010283E"/>
    <w:rsid w:val="00104569"/>
    <w:rsid w:val="0010468F"/>
    <w:rsid w:val="00126FA4"/>
    <w:rsid w:val="00130F23"/>
    <w:rsid w:val="00144FB7"/>
    <w:rsid w:val="00163F61"/>
    <w:rsid w:val="001760B2"/>
    <w:rsid w:val="001806C4"/>
    <w:rsid w:val="0019606C"/>
    <w:rsid w:val="001A21E3"/>
    <w:rsid w:val="001A687D"/>
    <w:rsid w:val="001B67B4"/>
    <w:rsid w:val="001C173A"/>
    <w:rsid w:val="001D1649"/>
    <w:rsid w:val="001F0C18"/>
    <w:rsid w:val="001F434C"/>
    <w:rsid w:val="0022160F"/>
    <w:rsid w:val="00246529"/>
    <w:rsid w:val="00254D1B"/>
    <w:rsid w:val="00255961"/>
    <w:rsid w:val="002770FD"/>
    <w:rsid w:val="0029725C"/>
    <w:rsid w:val="002A45E8"/>
    <w:rsid w:val="002B2085"/>
    <w:rsid w:val="002C237A"/>
    <w:rsid w:val="002D198C"/>
    <w:rsid w:val="002E4DAE"/>
    <w:rsid w:val="00307656"/>
    <w:rsid w:val="003107C3"/>
    <w:rsid w:val="00326DD3"/>
    <w:rsid w:val="00326F08"/>
    <w:rsid w:val="00335473"/>
    <w:rsid w:val="00362406"/>
    <w:rsid w:val="00363E37"/>
    <w:rsid w:val="00364D44"/>
    <w:rsid w:val="003956EB"/>
    <w:rsid w:val="003A0FA0"/>
    <w:rsid w:val="003A4CA9"/>
    <w:rsid w:val="003C0A86"/>
    <w:rsid w:val="003D5331"/>
    <w:rsid w:val="00400309"/>
    <w:rsid w:val="004049A2"/>
    <w:rsid w:val="00426555"/>
    <w:rsid w:val="00456315"/>
    <w:rsid w:val="00476861"/>
    <w:rsid w:val="0049328D"/>
    <w:rsid w:val="004A3D77"/>
    <w:rsid w:val="004A651D"/>
    <w:rsid w:val="004B301B"/>
    <w:rsid w:val="004B7CF9"/>
    <w:rsid w:val="004D5F1B"/>
    <w:rsid w:val="004E74A1"/>
    <w:rsid w:val="004F30FB"/>
    <w:rsid w:val="004F52E2"/>
    <w:rsid w:val="0050314A"/>
    <w:rsid w:val="00506903"/>
    <w:rsid w:val="0051031F"/>
    <w:rsid w:val="00512B7F"/>
    <w:rsid w:val="00514544"/>
    <w:rsid w:val="00533B3A"/>
    <w:rsid w:val="00536B21"/>
    <w:rsid w:val="00551A44"/>
    <w:rsid w:val="00562846"/>
    <w:rsid w:val="005757A7"/>
    <w:rsid w:val="0057687E"/>
    <w:rsid w:val="00585463"/>
    <w:rsid w:val="00595741"/>
    <w:rsid w:val="005A19DD"/>
    <w:rsid w:val="005A4A41"/>
    <w:rsid w:val="005B5348"/>
    <w:rsid w:val="005C4B26"/>
    <w:rsid w:val="005D5748"/>
    <w:rsid w:val="005F55EE"/>
    <w:rsid w:val="0061324C"/>
    <w:rsid w:val="0061386F"/>
    <w:rsid w:val="0061397B"/>
    <w:rsid w:val="00625EB8"/>
    <w:rsid w:val="00633852"/>
    <w:rsid w:val="00634177"/>
    <w:rsid w:val="00643CFE"/>
    <w:rsid w:val="00645C50"/>
    <w:rsid w:val="00660B6A"/>
    <w:rsid w:val="006947D5"/>
    <w:rsid w:val="006A298E"/>
    <w:rsid w:val="006A2FF5"/>
    <w:rsid w:val="006A3F0D"/>
    <w:rsid w:val="006A60D5"/>
    <w:rsid w:val="006C36DF"/>
    <w:rsid w:val="006D66F9"/>
    <w:rsid w:val="006E2368"/>
    <w:rsid w:val="006E6867"/>
    <w:rsid w:val="006E79F9"/>
    <w:rsid w:val="006F7B01"/>
    <w:rsid w:val="0070338D"/>
    <w:rsid w:val="00717B78"/>
    <w:rsid w:val="007612F4"/>
    <w:rsid w:val="007664E0"/>
    <w:rsid w:val="00776F6E"/>
    <w:rsid w:val="00786743"/>
    <w:rsid w:val="00786E4E"/>
    <w:rsid w:val="0079458E"/>
    <w:rsid w:val="0079687B"/>
    <w:rsid w:val="007A12F7"/>
    <w:rsid w:val="007B02C4"/>
    <w:rsid w:val="007B3EB3"/>
    <w:rsid w:val="007B63A4"/>
    <w:rsid w:val="007D4331"/>
    <w:rsid w:val="007E2FC5"/>
    <w:rsid w:val="007F65AC"/>
    <w:rsid w:val="00800D14"/>
    <w:rsid w:val="008132C6"/>
    <w:rsid w:val="008408E2"/>
    <w:rsid w:val="00857F58"/>
    <w:rsid w:val="00861323"/>
    <w:rsid w:val="00861A14"/>
    <w:rsid w:val="008701DD"/>
    <w:rsid w:val="00871045"/>
    <w:rsid w:val="00880E58"/>
    <w:rsid w:val="008933BF"/>
    <w:rsid w:val="008B5A4F"/>
    <w:rsid w:val="008C014C"/>
    <w:rsid w:val="008D598A"/>
    <w:rsid w:val="008E200B"/>
    <w:rsid w:val="008F2398"/>
    <w:rsid w:val="0090212C"/>
    <w:rsid w:val="00903A8E"/>
    <w:rsid w:val="00907D09"/>
    <w:rsid w:val="009302F1"/>
    <w:rsid w:val="009422A9"/>
    <w:rsid w:val="00950AC2"/>
    <w:rsid w:val="00972664"/>
    <w:rsid w:val="009826CA"/>
    <w:rsid w:val="009B1C5B"/>
    <w:rsid w:val="009B37A4"/>
    <w:rsid w:val="009B7C1A"/>
    <w:rsid w:val="009C1DDF"/>
    <w:rsid w:val="009F5D4F"/>
    <w:rsid w:val="00A3342F"/>
    <w:rsid w:val="00A35E4D"/>
    <w:rsid w:val="00A51E2F"/>
    <w:rsid w:val="00A5311C"/>
    <w:rsid w:val="00A71E8F"/>
    <w:rsid w:val="00A77592"/>
    <w:rsid w:val="00AB3C0B"/>
    <w:rsid w:val="00AB75F2"/>
    <w:rsid w:val="00AD2C3A"/>
    <w:rsid w:val="00AE0C88"/>
    <w:rsid w:val="00AE1D28"/>
    <w:rsid w:val="00AE6AB6"/>
    <w:rsid w:val="00AF4886"/>
    <w:rsid w:val="00B0507B"/>
    <w:rsid w:val="00B26F7F"/>
    <w:rsid w:val="00B4075A"/>
    <w:rsid w:val="00B523FD"/>
    <w:rsid w:val="00B555D2"/>
    <w:rsid w:val="00B55C33"/>
    <w:rsid w:val="00B56A27"/>
    <w:rsid w:val="00B64FCC"/>
    <w:rsid w:val="00B70F03"/>
    <w:rsid w:val="00B768D4"/>
    <w:rsid w:val="00B779CE"/>
    <w:rsid w:val="00B92A13"/>
    <w:rsid w:val="00B96EA5"/>
    <w:rsid w:val="00BA6D8F"/>
    <w:rsid w:val="00BA760A"/>
    <w:rsid w:val="00BB36D0"/>
    <w:rsid w:val="00BB62E0"/>
    <w:rsid w:val="00BC0EAF"/>
    <w:rsid w:val="00BC5DBB"/>
    <w:rsid w:val="00BC630C"/>
    <w:rsid w:val="00BD0A21"/>
    <w:rsid w:val="00BD7E95"/>
    <w:rsid w:val="00BE4DBA"/>
    <w:rsid w:val="00BE6FA4"/>
    <w:rsid w:val="00BF305A"/>
    <w:rsid w:val="00BF3541"/>
    <w:rsid w:val="00BF5BA5"/>
    <w:rsid w:val="00BF7732"/>
    <w:rsid w:val="00C22B2B"/>
    <w:rsid w:val="00C273C9"/>
    <w:rsid w:val="00C359D2"/>
    <w:rsid w:val="00C4574E"/>
    <w:rsid w:val="00C51962"/>
    <w:rsid w:val="00C74279"/>
    <w:rsid w:val="00CB45C0"/>
    <w:rsid w:val="00CB55C6"/>
    <w:rsid w:val="00CB5BB4"/>
    <w:rsid w:val="00CB6B66"/>
    <w:rsid w:val="00CC5AE5"/>
    <w:rsid w:val="00CC7920"/>
    <w:rsid w:val="00CD2737"/>
    <w:rsid w:val="00CF6CEF"/>
    <w:rsid w:val="00D27775"/>
    <w:rsid w:val="00D30A95"/>
    <w:rsid w:val="00D361FA"/>
    <w:rsid w:val="00D47586"/>
    <w:rsid w:val="00D505D0"/>
    <w:rsid w:val="00D53188"/>
    <w:rsid w:val="00D72130"/>
    <w:rsid w:val="00D74B45"/>
    <w:rsid w:val="00D75B3C"/>
    <w:rsid w:val="00D77F35"/>
    <w:rsid w:val="00DA5F73"/>
    <w:rsid w:val="00DB32E5"/>
    <w:rsid w:val="00DB5E1B"/>
    <w:rsid w:val="00DB62EB"/>
    <w:rsid w:val="00DC3E1B"/>
    <w:rsid w:val="00DC50A7"/>
    <w:rsid w:val="00DD7262"/>
    <w:rsid w:val="00DF46D4"/>
    <w:rsid w:val="00DF5927"/>
    <w:rsid w:val="00DF71AA"/>
    <w:rsid w:val="00DF7482"/>
    <w:rsid w:val="00E1150A"/>
    <w:rsid w:val="00E16763"/>
    <w:rsid w:val="00E25EFE"/>
    <w:rsid w:val="00E442DA"/>
    <w:rsid w:val="00E533C2"/>
    <w:rsid w:val="00E6047F"/>
    <w:rsid w:val="00E719B3"/>
    <w:rsid w:val="00E74EA2"/>
    <w:rsid w:val="00E81D69"/>
    <w:rsid w:val="00E84413"/>
    <w:rsid w:val="00E90632"/>
    <w:rsid w:val="00EC13EA"/>
    <w:rsid w:val="00EC2BEE"/>
    <w:rsid w:val="00EE197E"/>
    <w:rsid w:val="00EF0723"/>
    <w:rsid w:val="00F02569"/>
    <w:rsid w:val="00F140BE"/>
    <w:rsid w:val="00F15265"/>
    <w:rsid w:val="00F30A33"/>
    <w:rsid w:val="00F70479"/>
    <w:rsid w:val="00F911E2"/>
    <w:rsid w:val="00FB797C"/>
    <w:rsid w:val="00FD154C"/>
    <w:rsid w:val="00FD1987"/>
    <w:rsid w:val="00FD2F0C"/>
    <w:rsid w:val="00FD5E4F"/>
    <w:rsid w:val="00FD77D1"/>
    <w:rsid w:val="00FD7B50"/>
    <w:rsid w:val="00FE02B2"/>
    <w:rsid w:val="00FE5D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6C"/>
    <w:pPr>
      <w:widowControl w:val="0"/>
      <w:suppressAutoHyphens/>
      <w:spacing w:line="240" w:lineRule="auto"/>
      <w:jc w:val="left"/>
    </w:pPr>
    <w:rPr>
      <w:rFonts w:ascii="Arial" w:hAnsi="Arial"/>
      <w:color w:val="000000"/>
      <w:w w:val="85"/>
      <w:szCs w:val="24"/>
    </w:rPr>
  </w:style>
  <w:style w:type="paragraph" w:styleId="Titre1">
    <w:name w:val="heading 1"/>
    <w:basedOn w:val="Normal"/>
    <w:next w:val="Normal"/>
    <w:link w:val="Titre1Car"/>
    <w:qFormat/>
    <w:rsid w:val="0029725C"/>
    <w:pPr>
      <w:keepNext/>
      <w:spacing w:before="240" w:after="60" w:line="360" w:lineRule="auto"/>
      <w:jc w:val="both"/>
      <w:outlineLvl w:val="0"/>
    </w:pPr>
    <w:rPr>
      <w:rFonts w:cs="Times"/>
      <w:color w:val="4517C5"/>
      <w:kern w:val="1"/>
      <w:sz w:val="48"/>
      <w:szCs w:val="48"/>
    </w:rPr>
  </w:style>
  <w:style w:type="paragraph" w:styleId="Titre2">
    <w:name w:val="heading 2"/>
    <w:basedOn w:val="Normal"/>
    <w:next w:val="Normal"/>
    <w:link w:val="Titre2Car"/>
    <w:qFormat/>
    <w:rsid w:val="0029725C"/>
    <w:pPr>
      <w:keepNext/>
      <w:spacing w:before="240" w:after="60" w:line="360" w:lineRule="auto"/>
      <w:jc w:val="both"/>
      <w:outlineLvl w:val="1"/>
    </w:pPr>
    <w:rPr>
      <w:color w:val="FFFFFF"/>
      <w:sz w:val="36"/>
      <w:szCs w:val="36"/>
    </w:rPr>
  </w:style>
  <w:style w:type="paragraph" w:styleId="Titre3">
    <w:name w:val="heading 3"/>
    <w:basedOn w:val="Titre1"/>
    <w:next w:val="Normal"/>
    <w:link w:val="Titre3Car"/>
    <w:qFormat/>
    <w:rsid w:val="0029725C"/>
    <w:pPr>
      <w:keepNext w:val="0"/>
      <w:numPr>
        <w:ilvl w:val="2"/>
        <w:numId w:val="3"/>
      </w:numPr>
      <w:spacing w:before="280" w:after="140" w:line="280" w:lineRule="exact"/>
      <w:outlineLvl w:val="2"/>
    </w:pPr>
    <w:rPr>
      <w:rFonts w:cs="Times New Roman"/>
      <w:spacing w:val="20"/>
      <w:sz w:val="28"/>
      <w:szCs w:val="28"/>
    </w:rPr>
  </w:style>
  <w:style w:type="paragraph" w:styleId="Titre4">
    <w:name w:val="heading 4"/>
    <w:basedOn w:val="Normal"/>
    <w:next w:val="Normal"/>
    <w:link w:val="Titre4Car"/>
    <w:qFormat/>
    <w:rsid w:val="0029725C"/>
    <w:pPr>
      <w:keepNext/>
      <w:spacing w:before="240" w:after="60" w:line="360" w:lineRule="auto"/>
      <w:jc w:val="both"/>
      <w:outlineLvl w:val="3"/>
    </w:pPr>
  </w:style>
  <w:style w:type="paragraph" w:styleId="Titre5">
    <w:name w:val="heading 5"/>
    <w:basedOn w:val="Normal"/>
    <w:next w:val="Normal"/>
    <w:link w:val="Titre5Car"/>
    <w:qFormat/>
    <w:rsid w:val="0029725C"/>
    <w:pPr>
      <w:spacing w:before="240" w:after="60" w:line="360" w:lineRule="auto"/>
      <w:jc w:val="both"/>
      <w:outlineLvl w:val="4"/>
    </w:pPr>
    <w:rPr>
      <w:szCs w:val="20"/>
    </w:rPr>
  </w:style>
  <w:style w:type="paragraph" w:styleId="Titre6">
    <w:name w:val="heading 6"/>
    <w:basedOn w:val="Normal"/>
    <w:next w:val="Normal"/>
    <w:link w:val="Titre6Car"/>
    <w:qFormat/>
    <w:rsid w:val="0029725C"/>
    <w:pPr>
      <w:spacing w:before="240" w:after="60" w:line="360" w:lineRule="auto"/>
      <w:jc w:val="both"/>
      <w:outlineLvl w:val="5"/>
    </w:pPr>
    <w:rPr>
      <w:sz w:val="16"/>
      <w:szCs w:val="16"/>
    </w:rPr>
  </w:style>
  <w:style w:type="paragraph" w:styleId="Titre7">
    <w:name w:val="heading 7"/>
    <w:basedOn w:val="Normal"/>
    <w:next w:val="Normal"/>
    <w:link w:val="Titre7Car"/>
    <w:qFormat/>
    <w:rsid w:val="0029725C"/>
    <w:pPr>
      <w:spacing w:before="240" w:after="60" w:line="360" w:lineRule="auto"/>
      <w:jc w:val="both"/>
      <w:outlineLvl w:val="6"/>
    </w:pPr>
  </w:style>
  <w:style w:type="paragraph" w:styleId="Titre8">
    <w:name w:val="heading 8"/>
    <w:basedOn w:val="Normal"/>
    <w:next w:val="Normal"/>
    <w:link w:val="Titre8Car"/>
    <w:qFormat/>
    <w:rsid w:val="0029725C"/>
    <w:pPr>
      <w:spacing w:before="240" w:after="60" w:line="360" w:lineRule="auto"/>
      <w:jc w:val="both"/>
      <w:outlineLvl w:val="7"/>
    </w:pPr>
    <w:rPr>
      <w:i/>
    </w:rPr>
  </w:style>
  <w:style w:type="paragraph" w:styleId="Titre9">
    <w:name w:val="heading 9"/>
    <w:basedOn w:val="Normal"/>
    <w:next w:val="Normal"/>
    <w:link w:val="Titre9Car"/>
    <w:qFormat/>
    <w:rsid w:val="0029725C"/>
    <w:pPr>
      <w:spacing w:before="240" w:after="60" w:line="360" w:lineRule="auto"/>
      <w:jc w:val="both"/>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43CFE"/>
    <w:rPr>
      <w:rFonts w:ascii="Arial" w:hAnsi="Arial" w:cs="Times"/>
      <w:color w:val="4517C5"/>
      <w:w w:val="85"/>
      <w:kern w:val="1"/>
      <w:sz w:val="48"/>
      <w:szCs w:val="48"/>
    </w:rPr>
  </w:style>
  <w:style w:type="character" w:customStyle="1" w:styleId="Titre2Car">
    <w:name w:val="Titre 2 Car"/>
    <w:basedOn w:val="Policepardfaut"/>
    <w:link w:val="Titre2"/>
    <w:rsid w:val="00643CFE"/>
    <w:rPr>
      <w:rFonts w:ascii="Arial" w:hAnsi="Arial"/>
      <w:color w:val="FFFFFF"/>
      <w:w w:val="85"/>
      <w:sz w:val="36"/>
      <w:szCs w:val="36"/>
    </w:rPr>
  </w:style>
  <w:style w:type="character" w:customStyle="1" w:styleId="Titre3Car">
    <w:name w:val="Titre 3 Car"/>
    <w:basedOn w:val="Policepardfaut"/>
    <w:link w:val="Titre3"/>
    <w:rsid w:val="00643CFE"/>
    <w:rPr>
      <w:rFonts w:ascii="Arial" w:hAnsi="Arial"/>
      <w:color w:val="4517C5"/>
      <w:spacing w:val="20"/>
      <w:w w:val="85"/>
      <w:kern w:val="1"/>
      <w:sz w:val="28"/>
      <w:szCs w:val="28"/>
    </w:rPr>
  </w:style>
  <w:style w:type="character" w:customStyle="1" w:styleId="Titre4Car">
    <w:name w:val="Titre 4 Car"/>
    <w:basedOn w:val="Policepardfaut"/>
    <w:link w:val="Titre4"/>
    <w:rsid w:val="00643CFE"/>
    <w:rPr>
      <w:rFonts w:ascii="Arial" w:hAnsi="Arial"/>
      <w:color w:val="000000"/>
      <w:w w:val="85"/>
      <w:szCs w:val="24"/>
    </w:rPr>
  </w:style>
  <w:style w:type="character" w:customStyle="1" w:styleId="Titre5Car">
    <w:name w:val="Titre 5 Car"/>
    <w:basedOn w:val="Policepardfaut"/>
    <w:link w:val="Titre5"/>
    <w:rsid w:val="00643CFE"/>
    <w:rPr>
      <w:rFonts w:ascii="Arial" w:hAnsi="Arial"/>
      <w:color w:val="000000"/>
      <w:w w:val="85"/>
    </w:rPr>
  </w:style>
  <w:style w:type="paragraph" w:styleId="Lgende">
    <w:name w:val="caption"/>
    <w:basedOn w:val="Normal"/>
    <w:qFormat/>
    <w:rsid w:val="0029725C"/>
    <w:pPr>
      <w:suppressLineNumbers/>
      <w:spacing w:before="120" w:after="120" w:line="360" w:lineRule="auto"/>
      <w:jc w:val="both"/>
    </w:pPr>
    <w:rPr>
      <w:rFonts w:cs="Tahoma"/>
      <w:i/>
      <w:iCs/>
      <w:sz w:val="24"/>
    </w:rPr>
  </w:style>
  <w:style w:type="paragraph" w:styleId="Sous-titre">
    <w:name w:val="Subtitle"/>
    <w:basedOn w:val="Titre"/>
    <w:next w:val="Corpsdetexte"/>
    <w:link w:val="Sous-titreCar"/>
    <w:qFormat/>
    <w:rsid w:val="0029725C"/>
    <w:pPr>
      <w:jc w:val="center"/>
    </w:pPr>
    <w:rPr>
      <w:i/>
      <w:iCs/>
    </w:rPr>
  </w:style>
  <w:style w:type="character" w:customStyle="1" w:styleId="Sous-titreCar">
    <w:name w:val="Sous-titre Car"/>
    <w:basedOn w:val="Policepardfaut"/>
    <w:link w:val="Sous-titre"/>
    <w:rsid w:val="00643CFE"/>
    <w:rPr>
      <w:rFonts w:ascii="Arial" w:eastAsia="Lucida Sans Unicode" w:hAnsi="Arial" w:cs="Tahoma"/>
      <w:i/>
      <w:iCs/>
      <w:color w:val="000000"/>
      <w:w w:val="85"/>
      <w:sz w:val="28"/>
      <w:szCs w:val="28"/>
    </w:rPr>
  </w:style>
  <w:style w:type="paragraph" w:styleId="Corpsdetexte">
    <w:name w:val="Body Text"/>
    <w:basedOn w:val="Normal"/>
    <w:link w:val="CorpsdetexteCar"/>
    <w:uiPriority w:val="99"/>
    <w:semiHidden/>
    <w:unhideWhenUsed/>
    <w:rsid w:val="00643CFE"/>
    <w:pPr>
      <w:spacing w:after="120" w:line="360" w:lineRule="auto"/>
      <w:jc w:val="both"/>
    </w:pPr>
  </w:style>
  <w:style w:type="character" w:customStyle="1" w:styleId="CorpsdetexteCar">
    <w:name w:val="Corps de texte Car"/>
    <w:basedOn w:val="Policepardfaut"/>
    <w:link w:val="Corpsdetexte"/>
    <w:uiPriority w:val="99"/>
    <w:semiHidden/>
    <w:rsid w:val="00643CFE"/>
    <w:rPr>
      <w:sz w:val="24"/>
      <w:szCs w:val="24"/>
      <w:lang w:eastAsia="zh-CN"/>
    </w:rPr>
  </w:style>
  <w:style w:type="character" w:styleId="lev">
    <w:name w:val="Strong"/>
    <w:basedOn w:val="Policepardfaut"/>
    <w:uiPriority w:val="22"/>
    <w:qFormat/>
    <w:rsid w:val="00643CFE"/>
    <w:rPr>
      <w:b/>
      <w:bCs/>
    </w:rPr>
  </w:style>
  <w:style w:type="character" w:styleId="Accentuation">
    <w:name w:val="Emphasis"/>
    <w:basedOn w:val="Policepardfaut"/>
    <w:uiPriority w:val="20"/>
    <w:qFormat/>
    <w:rsid w:val="00643CFE"/>
    <w:rPr>
      <w:i/>
      <w:iCs/>
    </w:rPr>
  </w:style>
  <w:style w:type="paragraph" w:styleId="Paragraphedeliste">
    <w:name w:val="List Paragraph"/>
    <w:basedOn w:val="Normal"/>
    <w:uiPriority w:val="34"/>
    <w:qFormat/>
    <w:rsid w:val="00643CFE"/>
    <w:pPr>
      <w:spacing w:line="360" w:lineRule="auto"/>
      <w:ind w:left="720"/>
      <w:contextualSpacing/>
      <w:jc w:val="both"/>
    </w:pPr>
  </w:style>
  <w:style w:type="paragraph" w:customStyle="1" w:styleId="PageGardeTitreDuMmoire">
    <w:name w:val="PageGarde_TitreDuMémoire"/>
    <w:basedOn w:val="Normal"/>
    <w:rsid w:val="00643CFE"/>
    <w:pPr>
      <w:suppressAutoHyphens w:val="0"/>
      <w:jc w:val="right"/>
    </w:pPr>
    <w:rPr>
      <w:rFonts w:ascii="Verdana" w:eastAsia="Calibri" w:hAnsi="Verdana" w:cs="Verdana"/>
      <w:b/>
      <w:color w:val="CD5A00"/>
      <w:sz w:val="72"/>
      <w:szCs w:val="22"/>
    </w:rPr>
  </w:style>
  <w:style w:type="paragraph" w:customStyle="1" w:styleId="ISTE-Titrefranais">
    <w:name w:val="*ISTE - Titre français"/>
    <w:basedOn w:val="Normal"/>
    <w:rsid w:val="00643CFE"/>
    <w:pPr>
      <w:suppressAutoHyphens w:val="0"/>
      <w:spacing w:after="220" w:line="276" w:lineRule="auto"/>
    </w:pPr>
    <w:rPr>
      <w:rFonts w:eastAsia="Calibri" w:cs="Arial"/>
      <w:color w:val="1F497D"/>
      <w:sz w:val="44"/>
      <w:szCs w:val="36"/>
      <w:lang w:eastAsia="en-GB"/>
    </w:rPr>
  </w:style>
  <w:style w:type="character" w:customStyle="1" w:styleId="Titre6Car">
    <w:name w:val="Titre 6 Car"/>
    <w:basedOn w:val="Policepardfaut"/>
    <w:link w:val="Titre6"/>
    <w:rsid w:val="0029725C"/>
    <w:rPr>
      <w:rFonts w:ascii="Arial" w:hAnsi="Arial"/>
      <w:color w:val="000000"/>
      <w:w w:val="85"/>
      <w:sz w:val="16"/>
      <w:szCs w:val="16"/>
    </w:rPr>
  </w:style>
  <w:style w:type="character" w:customStyle="1" w:styleId="Titre7Car">
    <w:name w:val="Titre 7 Car"/>
    <w:basedOn w:val="Policepardfaut"/>
    <w:link w:val="Titre7"/>
    <w:rsid w:val="0029725C"/>
    <w:rPr>
      <w:rFonts w:ascii="Arial" w:hAnsi="Arial"/>
      <w:color w:val="000000"/>
      <w:w w:val="85"/>
      <w:szCs w:val="24"/>
    </w:rPr>
  </w:style>
  <w:style w:type="character" w:customStyle="1" w:styleId="Titre8Car">
    <w:name w:val="Titre 8 Car"/>
    <w:basedOn w:val="Policepardfaut"/>
    <w:link w:val="Titre8"/>
    <w:rsid w:val="0029725C"/>
    <w:rPr>
      <w:rFonts w:ascii="Arial" w:hAnsi="Arial"/>
      <w:i/>
      <w:color w:val="000000"/>
      <w:w w:val="85"/>
      <w:szCs w:val="24"/>
    </w:rPr>
  </w:style>
  <w:style w:type="character" w:customStyle="1" w:styleId="Titre9Car">
    <w:name w:val="Titre 9 Car"/>
    <w:basedOn w:val="Policepardfaut"/>
    <w:link w:val="Titre9"/>
    <w:rsid w:val="0029725C"/>
    <w:rPr>
      <w:rFonts w:ascii="Arial" w:hAnsi="Arial"/>
      <w:color w:val="000000"/>
      <w:w w:val="85"/>
      <w:sz w:val="22"/>
      <w:szCs w:val="22"/>
    </w:rPr>
  </w:style>
  <w:style w:type="paragraph" w:styleId="Titre">
    <w:name w:val="Title"/>
    <w:basedOn w:val="Normal"/>
    <w:next w:val="Corpsdetexte"/>
    <w:link w:val="TitreCar"/>
    <w:qFormat/>
    <w:rsid w:val="0029725C"/>
    <w:pPr>
      <w:keepNext/>
      <w:spacing w:before="240" w:after="120" w:line="360" w:lineRule="auto"/>
      <w:jc w:val="both"/>
    </w:pPr>
    <w:rPr>
      <w:rFonts w:eastAsia="Lucida Sans Unicode" w:cs="Tahoma"/>
      <w:sz w:val="28"/>
      <w:szCs w:val="28"/>
    </w:rPr>
  </w:style>
  <w:style w:type="character" w:customStyle="1" w:styleId="TitreCar">
    <w:name w:val="Titre Car"/>
    <w:basedOn w:val="Policepardfaut"/>
    <w:link w:val="Titre"/>
    <w:rsid w:val="0029725C"/>
    <w:rPr>
      <w:rFonts w:ascii="Arial" w:eastAsia="Lucida Sans Unicode" w:hAnsi="Arial" w:cs="Tahoma"/>
      <w:color w:val="000000"/>
      <w:w w:val="85"/>
      <w:sz w:val="28"/>
      <w:szCs w:val="28"/>
    </w:rPr>
  </w:style>
  <w:style w:type="table" w:styleId="Grilledutableau">
    <w:name w:val="Table Grid"/>
    <w:basedOn w:val="TableauNormal"/>
    <w:uiPriority w:val="59"/>
    <w:rsid w:val="002C237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C50A7"/>
    <w:rPr>
      <w:rFonts w:ascii="Tahoma" w:hAnsi="Tahoma" w:cs="Tahoma"/>
      <w:sz w:val="16"/>
      <w:szCs w:val="16"/>
    </w:rPr>
  </w:style>
  <w:style w:type="character" w:customStyle="1" w:styleId="TextedebullesCar">
    <w:name w:val="Texte de bulles Car"/>
    <w:basedOn w:val="Policepardfaut"/>
    <w:link w:val="Textedebulles"/>
    <w:uiPriority w:val="99"/>
    <w:semiHidden/>
    <w:rsid w:val="00DC50A7"/>
    <w:rPr>
      <w:rFonts w:ascii="Tahoma" w:hAnsi="Tahoma" w:cs="Tahoma"/>
      <w:color w:val="000000"/>
      <w:w w:val="85"/>
      <w:sz w:val="16"/>
      <w:szCs w:val="16"/>
    </w:rPr>
  </w:style>
  <w:style w:type="paragraph" w:styleId="Notedebasdepage">
    <w:name w:val="footnote text"/>
    <w:basedOn w:val="Normal"/>
    <w:link w:val="NotedebasdepageCar"/>
    <w:uiPriority w:val="99"/>
    <w:semiHidden/>
    <w:unhideWhenUsed/>
    <w:rsid w:val="00026F19"/>
    <w:rPr>
      <w:szCs w:val="20"/>
    </w:rPr>
  </w:style>
  <w:style w:type="character" w:customStyle="1" w:styleId="NotedebasdepageCar">
    <w:name w:val="Note de bas de page Car"/>
    <w:basedOn w:val="Policepardfaut"/>
    <w:link w:val="Notedebasdepage"/>
    <w:uiPriority w:val="99"/>
    <w:semiHidden/>
    <w:rsid w:val="00026F19"/>
    <w:rPr>
      <w:rFonts w:ascii="Arial" w:hAnsi="Arial"/>
      <w:color w:val="000000"/>
      <w:w w:val="85"/>
    </w:rPr>
  </w:style>
  <w:style w:type="character" w:styleId="Appelnotedebasdep">
    <w:name w:val="footnote reference"/>
    <w:basedOn w:val="Policepardfaut"/>
    <w:uiPriority w:val="99"/>
    <w:semiHidden/>
    <w:unhideWhenUsed/>
    <w:rsid w:val="00026F19"/>
    <w:rPr>
      <w:vertAlign w:val="superscript"/>
    </w:rPr>
  </w:style>
  <w:style w:type="character" w:customStyle="1" w:styleId="markedcontent">
    <w:name w:val="markedcontent"/>
    <w:basedOn w:val="Policepardfaut"/>
    <w:rsid w:val="00861323"/>
  </w:style>
  <w:style w:type="character" w:styleId="Lienhypertexte">
    <w:name w:val="Hyperlink"/>
    <w:basedOn w:val="Policepardfaut"/>
    <w:uiPriority w:val="99"/>
    <w:unhideWhenUsed/>
    <w:rsid w:val="00DF46D4"/>
    <w:rPr>
      <w:color w:val="0000FF" w:themeColor="hyperlink"/>
      <w:u w:val="single"/>
    </w:rPr>
  </w:style>
  <w:style w:type="paragraph" w:customStyle="1" w:styleId="font8">
    <w:name w:val="font_8"/>
    <w:basedOn w:val="Normal"/>
    <w:rsid w:val="00BF3541"/>
    <w:pPr>
      <w:widowControl/>
      <w:suppressAutoHyphens w:val="0"/>
      <w:spacing w:before="100" w:beforeAutospacing="1" w:after="100" w:afterAutospacing="1"/>
    </w:pPr>
    <w:rPr>
      <w:rFonts w:ascii="Times New Roman" w:hAnsi="Times New Roman"/>
      <w:color w:val="auto"/>
      <w:w w:val="100"/>
      <w:sz w:val="24"/>
    </w:rPr>
  </w:style>
  <w:style w:type="character" w:customStyle="1" w:styleId="color2">
    <w:name w:val="color_2"/>
    <w:basedOn w:val="Policepardfaut"/>
    <w:rsid w:val="00BF3541"/>
  </w:style>
  <w:style w:type="paragraph" w:customStyle="1" w:styleId="western">
    <w:name w:val="western"/>
    <w:basedOn w:val="Normal"/>
    <w:rsid w:val="00B56A27"/>
    <w:pPr>
      <w:widowControl/>
      <w:suppressAutoHyphens w:val="0"/>
      <w:spacing w:before="100" w:beforeAutospacing="1" w:after="119" w:line="360" w:lineRule="auto"/>
      <w:jc w:val="both"/>
    </w:pPr>
    <w:rPr>
      <w:rFonts w:ascii="Verdana" w:hAnsi="Verdana" w:cs="Verdana"/>
      <w:w w:val="100"/>
      <w:szCs w:val="20"/>
    </w:rPr>
  </w:style>
</w:styles>
</file>

<file path=word/webSettings.xml><?xml version="1.0" encoding="utf-8"?>
<w:webSettings xmlns:r="http://schemas.openxmlformats.org/officeDocument/2006/relationships" xmlns:w="http://schemas.openxmlformats.org/wordprocessingml/2006/main">
  <w:divs>
    <w:div w:id="33118844">
      <w:bodyDiv w:val="1"/>
      <w:marLeft w:val="0"/>
      <w:marRight w:val="0"/>
      <w:marTop w:val="0"/>
      <w:marBottom w:val="0"/>
      <w:divBdr>
        <w:top w:val="none" w:sz="0" w:space="0" w:color="auto"/>
        <w:left w:val="none" w:sz="0" w:space="0" w:color="auto"/>
        <w:bottom w:val="none" w:sz="0" w:space="0" w:color="auto"/>
        <w:right w:val="none" w:sz="0" w:space="0" w:color="auto"/>
      </w:divBdr>
    </w:div>
    <w:div w:id="9998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ua.univ-angers.fr/fua/Formulaire/AfficherFormulaire?idE=51287F07264D23F7720FB5E03B88DB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82798-E826-4C21-92B4-57CD199A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2027</Words>
  <Characters>11152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15</cp:revision>
  <cp:lastPrinted>2022-07-13T13:25:00Z</cp:lastPrinted>
  <dcterms:created xsi:type="dcterms:W3CDTF">2022-09-08T07:04:00Z</dcterms:created>
  <dcterms:modified xsi:type="dcterms:W3CDTF">2022-10-06T15:14:00Z</dcterms:modified>
</cp:coreProperties>
</file>