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2E9" w:rsidRPr="00032C39" w:rsidRDefault="00436D34" w:rsidP="002439E6">
      <w:pPr>
        <w:spacing w:after="0" w:line="240" w:lineRule="auto"/>
        <w:jc w:val="center"/>
        <w:rPr>
          <w:rFonts w:cstheme="minorHAnsi"/>
          <w:b/>
          <w:sz w:val="40"/>
          <w:szCs w:val="40"/>
        </w:rPr>
      </w:pPr>
      <w:r w:rsidRPr="00032C39">
        <w:rPr>
          <w:rFonts w:cstheme="minorHAnsi"/>
          <w:b/>
          <w:sz w:val="40"/>
          <w:szCs w:val="40"/>
        </w:rPr>
        <w:t>AfCo</w:t>
      </w:r>
    </w:p>
    <w:p w:rsidR="00436D34" w:rsidRPr="00032C39" w:rsidRDefault="00436D34" w:rsidP="002439E6">
      <w:pPr>
        <w:spacing w:after="0" w:line="240" w:lineRule="auto"/>
        <w:jc w:val="center"/>
        <w:rPr>
          <w:rFonts w:cstheme="minorHAnsi"/>
          <w:b/>
          <w:i/>
          <w:sz w:val="36"/>
          <w:szCs w:val="36"/>
        </w:rPr>
      </w:pPr>
      <w:r w:rsidRPr="00032C39">
        <w:rPr>
          <w:rFonts w:cstheme="minorHAnsi"/>
          <w:b/>
          <w:sz w:val="36"/>
          <w:szCs w:val="36"/>
        </w:rPr>
        <w:t xml:space="preserve">Revue </w:t>
      </w:r>
      <w:r w:rsidRPr="00032C39">
        <w:rPr>
          <w:rFonts w:cstheme="minorHAnsi"/>
          <w:b/>
          <w:i/>
          <w:sz w:val="36"/>
          <w:szCs w:val="36"/>
        </w:rPr>
        <w:t>Afrique Contemporaine</w:t>
      </w:r>
    </w:p>
    <w:p w:rsidR="00D85F79" w:rsidRPr="00032C39" w:rsidRDefault="00436D34" w:rsidP="002439E6">
      <w:pPr>
        <w:spacing w:after="0" w:line="240" w:lineRule="auto"/>
        <w:jc w:val="center"/>
        <w:rPr>
          <w:rFonts w:cstheme="minorHAnsi"/>
          <w:b/>
          <w:sz w:val="24"/>
          <w:szCs w:val="24"/>
        </w:rPr>
      </w:pPr>
      <w:r w:rsidRPr="00032C39">
        <w:rPr>
          <w:rFonts w:cstheme="minorHAnsi"/>
          <w:b/>
          <w:sz w:val="24"/>
          <w:szCs w:val="24"/>
        </w:rPr>
        <w:t>*****************************************</w:t>
      </w:r>
    </w:p>
    <w:p w:rsidR="00436D34" w:rsidRPr="00032C39" w:rsidRDefault="00436D34" w:rsidP="002439E6">
      <w:pPr>
        <w:spacing w:after="0" w:line="240" w:lineRule="auto"/>
        <w:jc w:val="center"/>
        <w:rPr>
          <w:rFonts w:cstheme="minorHAnsi"/>
          <w:b/>
          <w:sz w:val="24"/>
          <w:szCs w:val="24"/>
        </w:rPr>
      </w:pPr>
    </w:p>
    <w:p w:rsidR="00436D34" w:rsidRPr="00032C39" w:rsidRDefault="00436D34" w:rsidP="002439E6">
      <w:pPr>
        <w:spacing w:after="0" w:line="240" w:lineRule="auto"/>
        <w:jc w:val="center"/>
        <w:rPr>
          <w:rFonts w:cstheme="minorHAnsi"/>
          <w:b/>
          <w:sz w:val="28"/>
          <w:szCs w:val="28"/>
        </w:rPr>
      </w:pPr>
      <w:r w:rsidRPr="00032C39">
        <w:rPr>
          <w:rFonts w:cstheme="minorHAnsi"/>
          <w:b/>
          <w:sz w:val="28"/>
          <w:szCs w:val="28"/>
        </w:rPr>
        <w:t>Appel à contribution</w:t>
      </w:r>
    </w:p>
    <w:p w:rsidR="0080787D" w:rsidRPr="00032C39" w:rsidRDefault="0080787D" w:rsidP="002439E6">
      <w:pPr>
        <w:spacing w:after="0" w:line="240" w:lineRule="auto"/>
        <w:jc w:val="center"/>
        <w:rPr>
          <w:rFonts w:cstheme="minorHAnsi"/>
          <w:b/>
          <w:sz w:val="24"/>
          <w:szCs w:val="24"/>
        </w:rPr>
      </w:pPr>
      <w:r w:rsidRPr="00032C39">
        <w:rPr>
          <w:rFonts w:cstheme="minorHAnsi"/>
          <w:b/>
          <w:sz w:val="24"/>
          <w:szCs w:val="24"/>
        </w:rPr>
        <w:t>Agriculteurs et éleveurs</w:t>
      </w:r>
    </w:p>
    <w:p w:rsidR="00C76A91" w:rsidRPr="00032C39" w:rsidRDefault="0080787D" w:rsidP="002439E6">
      <w:pPr>
        <w:spacing w:after="0" w:line="240" w:lineRule="auto"/>
        <w:jc w:val="center"/>
        <w:rPr>
          <w:rFonts w:cstheme="minorHAnsi"/>
          <w:b/>
          <w:sz w:val="24"/>
          <w:szCs w:val="24"/>
        </w:rPr>
      </w:pPr>
      <w:r w:rsidRPr="00032C39">
        <w:rPr>
          <w:rFonts w:cstheme="minorHAnsi"/>
          <w:b/>
          <w:sz w:val="24"/>
          <w:szCs w:val="24"/>
        </w:rPr>
        <w:t>Tensions et fractures multi-causales</w:t>
      </w:r>
    </w:p>
    <w:p w:rsidR="006E3E67" w:rsidRPr="00032C39" w:rsidRDefault="00B30EBC" w:rsidP="00C76A91">
      <w:pPr>
        <w:spacing w:after="0" w:line="240" w:lineRule="auto"/>
        <w:jc w:val="both"/>
        <w:rPr>
          <w:rFonts w:cstheme="minorHAnsi"/>
          <w:sz w:val="24"/>
          <w:szCs w:val="24"/>
        </w:rPr>
      </w:pPr>
      <w:r w:rsidRPr="00032C39">
        <w:rPr>
          <w:rFonts w:cstheme="minorHAnsi"/>
          <w:sz w:val="24"/>
          <w:szCs w:val="24"/>
        </w:rPr>
        <w:t xml:space="preserve">              </w:t>
      </w:r>
    </w:p>
    <w:p w:rsidR="00B30EBC" w:rsidRPr="00032C39" w:rsidRDefault="00B30EBC" w:rsidP="00C76A91">
      <w:pPr>
        <w:spacing w:after="0" w:line="240" w:lineRule="auto"/>
        <w:jc w:val="both"/>
        <w:rPr>
          <w:rFonts w:cstheme="minorHAnsi"/>
          <w:sz w:val="24"/>
          <w:szCs w:val="24"/>
        </w:rPr>
      </w:pPr>
      <w:r w:rsidRPr="00032C39">
        <w:rPr>
          <w:rFonts w:cstheme="minorHAnsi"/>
          <w:sz w:val="24"/>
          <w:szCs w:val="24"/>
        </w:rPr>
        <w:t xml:space="preserve">                             </w:t>
      </w:r>
      <w:r w:rsidR="006E3E67" w:rsidRPr="00032C39">
        <w:rPr>
          <w:rFonts w:cstheme="minorHAnsi"/>
          <w:sz w:val="24"/>
          <w:szCs w:val="24"/>
        </w:rPr>
        <w:t xml:space="preserve">        </w:t>
      </w:r>
      <w:r w:rsidRPr="00032C39">
        <w:rPr>
          <w:rFonts w:cstheme="minorHAnsi"/>
          <w:sz w:val="24"/>
          <w:szCs w:val="24"/>
        </w:rPr>
        <w:t xml:space="preserve">      </w:t>
      </w:r>
    </w:p>
    <w:p w:rsidR="00C76A91" w:rsidRPr="00032C39" w:rsidRDefault="00610590" w:rsidP="00C76A91">
      <w:pPr>
        <w:spacing w:after="0" w:line="240" w:lineRule="auto"/>
        <w:jc w:val="both"/>
        <w:rPr>
          <w:rFonts w:cstheme="minorHAnsi"/>
          <w:b/>
          <w:u w:val="single"/>
        </w:rPr>
      </w:pPr>
      <w:r w:rsidRPr="00032C39">
        <w:rPr>
          <w:rFonts w:cstheme="minorHAnsi"/>
          <w:b/>
          <w:u w:val="single"/>
        </w:rPr>
        <w:t>1</w:t>
      </w:r>
      <w:r w:rsidR="00C76A91" w:rsidRPr="00032C39">
        <w:rPr>
          <w:rFonts w:cstheme="minorHAnsi"/>
          <w:b/>
          <w:u w:val="single"/>
        </w:rPr>
        <w:t>- Introduction</w:t>
      </w:r>
    </w:p>
    <w:p w:rsidR="00C76A91" w:rsidRPr="00032C39" w:rsidRDefault="00C76A91" w:rsidP="00C76A91">
      <w:pPr>
        <w:spacing w:after="0" w:line="240" w:lineRule="auto"/>
        <w:jc w:val="both"/>
        <w:rPr>
          <w:rFonts w:cstheme="minorHAnsi"/>
        </w:rPr>
      </w:pPr>
    </w:p>
    <w:p w:rsidR="00BF539E" w:rsidRPr="00032C39" w:rsidRDefault="00576512" w:rsidP="00C76A91">
      <w:pPr>
        <w:spacing w:after="0" w:line="240" w:lineRule="auto"/>
        <w:jc w:val="both"/>
        <w:rPr>
          <w:rFonts w:cstheme="minorHAnsi"/>
        </w:rPr>
      </w:pPr>
      <w:bookmarkStart w:id="0" w:name="_GoBack"/>
      <w:r w:rsidRPr="00032C39">
        <w:rPr>
          <w:rFonts w:cstheme="minorHAnsi"/>
          <w:b/>
        </w:rPr>
        <w:t>1-1</w:t>
      </w:r>
      <w:r w:rsidR="00C76A91" w:rsidRPr="00032C39">
        <w:rPr>
          <w:rFonts w:cstheme="minorHAnsi"/>
        </w:rPr>
        <w:t xml:space="preserve"> </w:t>
      </w:r>
      <w:r w:rsidR="00BF539E" w:rsidRPr="00032C39">
        <w:rPr>
          <w:rFonts w:cstheme="minorHAnsi"/>
        </w:rPr>
        <w:t>Comme bien souvent ailleurs dans le monde, nombre de pays africains sont confrontés à des situations de rupture et de fracture communautaire.</w:t>
      </w:r>
    </w:p>
    <w:p w:rsidR="00340A55" w:rsidRPr="00032C39" w:rsidRDefault="00340A55" w:rsidP="00C76A91">
      <w:pPr>
        <w:spacing w:after="0" w:line="240" w:lineRule="auto"/>
        <w:jc w:val="both"/>
        <w:rPr>
          <w:rFonts w:cstheme="minorHAnsi"/>
        </w:rPr>
      </w:pPr>
      <w:r w:rsidRPr="00032C39">
        <w:rPr>
          <w:rFonts w:cstheme="minorHAnsi"/>
        </w:rPr>
        <w:t>De telles</w:t>
      </w:r>
      <w:r w:rsidR="00BF539E" w:rsidRPr="00032C39">
        <w:rPr>
          <w:rFonts w:cstheme="minorHAnsi"/>
        </w:rPr>
        <w:t xml:space="preserve"> situations peuvent avoir </w:t>
      </w:r>
      <w:r w:rsidR="00784CD1" w:rsidRPr="00032C39">
        <w:rPr>
          <w:rFonts w:cstheme="minorHAnsi"/>
        </w:rPr>
        <w:t xml:space="preserve">plusieurs </w:t>
      </w:r>
      <w:r w:rsidR="00BF539E" w:rsidRPr="00032C39">
        <w:rPr>
          <w:rFonts w:cstheme="minorHAnsi"/>
        </w:rPr>
        <w:t xml:space="preserve">causes, parfois en interférence les unes avec les autres, voire dans </w:t>
      </w:r>
      <w:r w:rsidR="00784CD1" w:rsidRPr="00032C39">
        <w:rPr>
          <w:rFonts w:cstheme="minorHAnsi"/>
        </w:rPr>
        <w:t>des</w:t>
      </w:r>
      <w:r w:rsidR="00BF539E" w:rsidRPr="00032C39">
        <w:rPr>
          <w:rFonts w:cstheme="minorHAnsi"/>
        </w:rPr>
        <w:t xml:space="preserve"> relation</w:t>
      </w:r>
      <w:r w:rsidR="00784CD1" w:rsidRPr="00032C39">
        <w:rPr>
          <w:rFonts w:cstheme="minorHAnsi"/>
        </w:rPr>
        <w:t>s</w:t>
      </w:r>
      <w:r w:rsidR="00BF539E" w:rsidRPr="00032C39">
        <w:rPr>
          <w:rFonts w:cstheme="minorHAnsi"/>
        </w:rPr>
        <w:t xml:space="preserve"> </w:t>
      </w:r>
      <w:r w:rsidR="00784CD1" w:rsidRPr="00032C39">
        <w:rPr>
          <w:rFonts w:cstheme="minorHAnsi"/>
        </w:rPr>
        <w:t xml:space="preserve">de type </w:t>
      </w:r>
      <w:r w:rsidR="00BF539E" w:rsidRPr="00032C39">
        <w:rPr>
          <w:rFonts w:cstheme="minorHAnsi"/>
        </w:rPr>
        <w:t>bijecti</w:t>
      </w:r>
      <w:r w:rsidR="00784CD1" w:rsidRPr="00032C39">
        <w:rPr>
          <w:rFonts w:cstheme="minorHAnsi"/>
        </w:rPr>
        <w:t>f</w:t>
      </w:r>
      <w:r w:rsidR="00BF539E" w:rsidRPr="00032C39">
        <w:rPr>
          <w:rFonts w:cstheme="minorHAnsi"/>
        </w:rPr>
        <w:t xml:space="preserve"> entre causes et conséquences. </w:t>
      </w:r>
    </w:p>
    <w:p w:rsidR="002B6B20" w:rsidRPr="00032C39" w:rsidRDefault="00BF539E" w:rsidP="00C76A91">
      <w:pPr>
        <w:spacing w:after="0" w:line="240" w:lineRule="auto"/>
        <w:jc w:val="both"/>
        <w:rPr>
          <w:rFonts w:cstheme="minorHAnsi"/>
        </w:rPr>
      </w:pPr>
      <w:r w:rsidRPr="00032C39">
        <w:rPr>
          <w:rFonts w:cstheme="minorHAnsi"/>
        </w:rPr>
        <w:t xml:space="preserve">Les causes en question ont </w:t>
      </w:r>
      <w:r w:rsidR="00784CD1" w:rsidRPr="00032C39">
        <w:rPr>
          <w:rFonts w:cstheme="minorHAnsi"/>
        </w:rPr>
        <w:t>alors</w:t>
      </w:r>
      <w:r w:rsidR="00340A55" w:rsidRPr="00032C39">
        <w:rPr>
          <w:rFonts w:cstheme="minorHAnsi"/>
        </w:rPr>
        <w:t xml:space="preserve"> </w:t>
      </w:r>
      <w:r w:rsidRPr="00032C39">
        <w:rPr>
          <w:rFonts w:cstheme="minorHAnsi"/>
        </w:rPr>
        <w:t xml:space="preserve">des sources de </w:t>
      </w:r>
      <w:r w:rsidR="00784CD1" w:rsidRPr="00032C39">
        <w:rPr>
          <w:rFonts w:cstheme="minorHAnsi"/>
        </w:rPr>
        <w:t>divers</w:t>
      </w:r>
      <w:r w:rsidRPr="00032C39">
        <w:rPr>
          <w:rFonts w:cstheme="minorHAnsi"/>
        </w:rPr>
        <w:t xml:space="preserve"> ordres, </w:t>
      </w:r>
      <w:r w:rsidR="009B66C6" w:rsidRPr="00032C39">
        <w:rPr>
          <w:rFonts w:cstheme="minorHAnsi"/>
        </w:rPr>
        <w:t>qui peuvent relever</w:t>
      </w:r>
      <w:r w:rsidRPr="00032C39">
        <w:rPr>
          <w:rFonts w:cstheme="minorHAnsi"/>
        </w:rPr>
        <w:t xml:space="preserve"> du politique, de l’économique, de l’ethnique, du cultuel. Qui plus est, on constate</w:t>
      </w:r>
      <w:r w:rsidR="00784CD1" w:rsidRPr="00032C39">
        <w:rPr>
          <w:rFonts w:cstheme="minorHAnsi"/>
        </w:rPr>
        <w:t xml:space="preserve"> fréquemment</w:t>
      </w:r>
      <w:r w:rsidRPr="00032C39">
        <w:rPr>
          <w:rFonts w:cstheme="minorHAnsi"/>
        </w:rPr>
        <w:t xml:space="preserve"> des interférences entre le local, le national, le régional, voir</w:t>
      </w:r>
      <w:r w:rsidR="00784CD1" w:rsidRPr="00032C39">
        <w:rPr>
          <w:rFonts w:cstheme="minorHAnsi"/>
        </w:rPr>
        <w:t>e</w:t>
      </w:r>
      <w:r w:rsidRPr="00032C39">
        <w:rPr>
          <w:rFonts w:cstheme="minorHAnsi"/>
        </w:rPr>
        <w:t xml:space="preserve"> l’inter</w:t>
      </w:r>
      <w:r w:rsidR="002B6B20" w:rsidRPr="00032C39">
        <w:rPr>
          <w:rFonts w:cstheme="minorHAnsi"/>
        </w:rPr>
        <w:t>n</w:t>
      </w:r>
      <w:r w:rsidRPr="00032C39">
        <w:rPr>
          <w:rFonts w:cstheme="minorHAnsi"/>
        </w:rPr>
        <w:t>ational.</w:t>
      </w:r>
    </w:p>
    <w:p w:rsidR="002B6B20" w:rsidRPr="00032C39" w:rsidRDefault="002B6B20" w:rsidP="00C76A91">
      <w:pPr>
        <w:spacing w:after="0" w:line="240" w:lineRule="auto"/>
        <w:jc w:val="both"/>
        <w:rPr>
          <w:rFonts w:cstheme="minorHAnsi"/>
        </w:rPr>
      </w:pPr>
    </w:p>
    <w:p w:rsidR="00436D34" w:rsidRPr="00032C39" w:rsidRDefault="002B6B20" w:rsidP="00C76A91">
      <w:pPr>
        <w:spacing w:after="0" w:line="240" w:lineRule="auto"/>
        <w:jc w:val="both"/>
        <w:rPr>
          <w:rFonts w:cstheme="minorHAnsi"/>
        </w:rPr>
      </w:pPr>
      <w:r w:rsidRPr="00032C39">
        <w:rPr>
          <w:rFonts w:cstheme="minorHAnsi"/>
        </w:rPr>
        <w:t xml:space="preserve">Ces situations sont potentiellement sources de tensions, qui peuvent basculer dans des affrontements violents entre les communautés, </w:t>
      </w:r>
      <w:r w:rsidR="00436D34" w:rsidRPr="00032C39">
        <w:rPr>
          <w:rFonts w:cstheme="minorHAnsi"/>
        </w:rPr>
        <w:t xml:space="preserve">communautés </w:t>
      </w:r>
      <w:r w:rsidRPr="00032C39">
        <w:rPr>
          <w:rFonts w:cstheme="minorHAnsi"/>
        </w:rPr>
        <w:t>entendues au sens large, impliquées dans ce relationnel</w:t>
      </w:r>
      <w:r w:rsidR="00784CD1" w:rsidRPr="00032C39">
        <w:rPr>
          <w:rFonts w:cstheme="minorHAnsi"/>
        </w:rPr>
        <w:t xml:space="preserve"> causal</w:t>
      </w:r>
      <w:r w:rsidRPr="00032C39">
        <w:rPr>
          <w:rFonts w:cstheme="minorHAnsi"/>
        </w:rPr>
        <w:t xml:space="preserve">. </w:t>
      </w:r>
    </w:p>
    <w:p w:rsidR="002B6B20" w:rsidRPr="00032C39" w:rsidRDefault="00436D34" w:rsidP="00C76A91">
      <w:pPr>
        <w:spacing w:after="0" w:line="240" w:lineRule="auto"/>
        <w:jc w:val="both"/>
        <w:rPr>
          <w:rFonts w:cstheme="minorHAnsi"/>
        </w:rPr>
      </w:pPr>
      <w:r w:rsidRPr="00032C39">
        <w:rPr>
          <w:rFonts w:cstheme="minorHAnsi"/>
        </w:rPr>
        <w:t xml:space="preserve">Mais il faut noter, en parallèle, des approches de divers ordres </w:t>
      </w:r>
      <w:r w:rsidR="002439E6" w:rsidRPr="00032C39">
        <w:rPr>
          <w:rFonts w:cstheme="minorHAnsi"/>
        </w:rPr>
        <w:t xml:space="preserve">et à divers </w:t>
      </w:r>
      <w:r w:rsidR="00760387" w:rsidRPr="00032C39">
        <w:rPr>
          <w:rFonts w:cstheme="minorHAnsi"/>
        </w:rPr>
        <w:t>niveau</w:t>
      </w:r>
      <w:r w:rsidR="002439E6" w:rsidRPr="00032C39">
        <w:rPr>
          <w:rFonts w:cstheme="minorHAnsi"/>
        </w:rPr>
        <w:t>x</w:t>
      </w:r>
      <w:r w:rsidR="00760387" w:rsidRPr="00032C39">
        <w:rPr>
          <w:rFonts w:cstheme="minorHAnsi"/>
        </w:rPr>
        <w:t xml:space="preserve"> </w:t>
      </w:r>
      <w:r w:rsidR="00576512" w:rsidRPr="00032C39">
        <w:rPr>
          <w:rFonts w:cstheme="minorHAnsi"/>
        </w:rPr>
        <w:t>qui se donne</w:t>
      </w:r>
      <w:r w:rsidR="00760387" w:rsidRPr="00032C39">
        <w:rPr>
          <w:rFonts w:cstheme="minorHAnsi"/>
        </w:rPr>
        <w:t>nt</w:t>
      </w:r>
      <w:r w:rsidR="00576512" w:rsidRPr="00032C39">
        <w:rPr>
          <w:rFonts w:cstheme="minorHAnsi"/>
        </w:rPr>
        <w:t xml:space="preserve"> comme objectif </w:t>
      </w:r>
      <w:r w:rsidR="00760387" w:rsidRPr="00032C39">
        <w:rPr>
          <w:rFonts w:cstheme="minorHAnsi"/>
        </w:rPr>
        <w:t xml:space="preserve">la gestion de </w:t>
      </w:r>
      <w:r w:rsidR="002B6B20" w:rsidRPr="00032C39">
        <w:rPr>
          <w:rFonts w:cstheme="minorHAnsi"/>
        </w:rPr>
        <w:t>ce</w:t>
      </w:r>
      <w:r w:rsidR="00C74BF0" w:rsidRPr="00032C39">
        <w:rPr>
          <w:rFonts w:cstheme="minorHAnsi"/>
        </w:rPr>
        <w:t xml:space="preserve"> risque</w:t>
      </w:r>
      <w:r w:rsidR="002B6B20" w:rsidRPr="00032C39">
        <w:rPr>
          <w:rFonts w:cstheme="minorHAnsi"/>
        </w:rPr>
        <w:t>.</w:t>
      </w:r>
    </w:p>
    <w:p w:rsidR="002B6B20" w:rsidRPr="00032C39" w:rsidRDefault="002B6B20" w:rsidP="00C76A91">
      <w:pPr>
        <w:spacing w:after="0" w:line="240" w:lineRule="auto"/>
        <w:jc w:val="both"/>
        <w:rPr>
          <w:rFonts w:cstheme="minorHAnsi"/>
        </w:rPr>
      </w:pPr>
    </w:p>
    <w:p w:rsidR="002B6B20" w:rsidRPr="00032C39" w:rsidRDefault="00576512" w:rsidP="00C76A91">
      <w:pPr>
        <w:spacing w:after="0" w:line="240" w:lineRule="auto"/>
        <w:jc w:val="both"/>
        <w:rPr>
          <w:rFonts w:cstheme="minorHAnsi"/>
        </w:rPr>
      </w:pPr>
      <w:r w:rsidRPr="00032C39">
        <w:rPr>
          <w:rFonts w:cstheme="minorHAnsi"/>
          <w:b/>
        </w:rPr>
        <w:t>1-2</w:t>
      </w:r>
      <w:r w:rsidR="002B6B20" w:rsidRPr="00032C39">
        <w:rPr>
          <w:rFonts w:cstheme="minorHAnsi"/>
        </w:rPr>
        <w:t xml:space="preserve"> Le point d’entrée de ce dossier sera celui des relations entre agriculteurs, par définition sédentaires, et éleveurs </w:t>
      </w:r>
      <w:r w:rsidR="00C74BF0" w:rsidRPr="00032C39">
        <w:rPr>
          <w:rFonts w:cstheme="minorHAnsi"/>
        </w:rPr>
        <w:t>transhumants ou</w:t>
      </w:r>
      <w:r w:rsidR="002B6B20" w:rsidRPr="00032C39">
        <w:rPr>
          <w:rFonts w:cstheme="minorHAnsi"/>
        </w:rPr>
        <w:t xml:space="preserve"> nomades</w:t>
      </w:r>
      <w:r w:rsidR="002D0CA0" w:rsidRPr="00032C39">
        <w:rPr>
          <w:rStyle w:val="Appelnotedebasdep"/>
          <w:rFonts w:cstheme="minorHAnsi"/>
        </w:rPr>
        <w:footnoteReference w:id="1"/>
      </w:r>
      <w:r w:rsidR="00784CD1" w:rsidRPr="00032C39">
        <w:rPr>
          <w:rFonts w:cstheme="minorHAnsi"/>
        </w:rPr>
        <w:t xml:space="preserve"> dans </w:t>
      </w:r>
      <w:r w:rsidR="008A413E" w:rsidRPr="00032C39">
        <w:rPr>
          <w:rFonts w:cstheme="minorHAnsi"/>
        </w:rPr>
        <w:t>divers</w:t>
      </w:r>
      <w:r w:rsidR="00784CD1" w:rsidRPr="00032C39">
        <w:rPr>
          <w:rFonts w:cstheme="minorHAnsi"/>
        </w:rPr>
        <w:t xml:space="preserve"> pays du continent africain</w:t>
      </w:r>
      <w:r w:rsidR="002B6B20" w:rsidRPr="00032C39">
        <w:rPr>
          <w:rFonts w:cstheme="minorHAnsi"/>
        </w:rPr>
        <w:t>.</w:t>
      </w:r>
    </w:p>
    <w:p w:rsidR="00B67506" w:rsidRPr="00032C39" w:rsidRDefault="00B67506" w:rsidP="00C76A91">
      <w:pPr>
        <w:spacing w:after="0" w:line="240" w:lineRule="auto"/>
        <w:jc w:val="both"/>
        <w:rPr>
          <w:rFonts w:cstheme="minorHAnsi"/>
        </w:rPr>
      </w:pPr>
    </w:p>
    <w:p w:rsidR="002B6B20" w:rsidRPr="00032C39" w:rsidRDefault="002B6B20" w:rsidP="00C76A91">
      <w:pPr>
        <w:spacing w:after="0" w:line="240" w:lineRule="auto"/>
        <w:jc w:val="both"/>
        <w:rPr>
          <w:rFonts w:cstheme="minorHAnsi"/>
        </w:rPr>
      </w:pPr>
      <w:r w:rsidRPr="00032C39">
        <w:rPr>
          <w:rFonts w:cstheme="minorHAnsi"/>
        </w:rPr>
        <w:t>Le</w:t>
      </w:r>
      <w:r w:rsidR="00C74BF0" w:rsidRPr="00032C39">
        <w:rPr>
          <w:rFonts w:cstheme="minorHAnsi"/>
        </w:rPr>
        <w:t xml:space="preserve"> nombre élevé des</w:t>
      </w:r>
      <w:r w:rsidRPr="00032C39">
        <w:rPr>
          <w:rFonts w:cstheme="minorHAnsi"/>
        </w:rPr>
        <w:t xml:space="preserve"> recherches</w:t>
      </w:r>
      <w:r w:rsidR="00C74BF0" w:rsidRPr="00032C39">
        <w:rPr>
          <w:rFonts w:cstheme="minorHAnsi"/>
        </w:rPr>
        <w:t xml:space="preserve"> et</w:t>
      </w:r>
      <w:r w:rsidRPr="00032C39">
        <w:rPr>
          <w:rFonts w:cstheme="minorHAnsi"/>
        </w:rPr>
        <w:t xml:space="preserve"> articles</w:t>
      </w:r>
      <w:r w:rsidR="00C74BF0" w:rsidRPr="00032C39">
        <w:rPr>
          <w:rFonts w:cstheme="minorHAnsi"/>
        </w:rPr>
        <w:t xml:space="preserve"> scientifiques, parfois s’appuyant sur des</w:t>
      </w:r>
      <w:r w:rsidRPr="00032C39">
        <w:rPr>
          <w:rFonts w:cstheme="minorHAnsi"/>
        </w:rPr>
        <w:t xml:space="preserve"> mis</w:t>
      </w:r>
      <w:r w:rsidR="00C74BF0" w:rsidRPr="00032C39">
        <w:rPr>
          <w:rFonts w:cstheme="minorHAnsi"/>
        </w:rPr>
        <w:t>s</w:t>
      </w:r>
      <w:r w:rsidRPr="00032C39">
        <w:rPr>
          <w:rFonts w:cstheme="minorHAnsi"/>
        </w:rPr>
        <w:t>ions terrain</w:t>
      </w:r>
      <w:r w:rsidR="00C74BF0" w:rsidRPr="00032C39">
        <w:rPr>
          <w:rFonts w:cstheme="minorHAnsi"/>
        </w:rPr>
        <w:t>,</w:t>
      </w:r>
      <w:r w:rsidRPr="00032C39">
        <w:rPr>
          <w:rFonts w:cstheme="minorHAnsi"/>
        </w:rPr>
        <w:t xml:space="preserve"> qui ont été consacrés </w:t>
      </w:r>
      <w:r w:rsidR="00340A55" w:rsidRPr="00032C39">
        <w:rPr>
          <w:rFonts w:cstheme="minorHAnsi"/>
        </w:rPr>
        <w:t xml:space="preserve">à cette question </w:t>
      </w:r>
      <w:r w:rsidR="00C74BF0" w:rsidRPr="00032C39">
        <w:rPr>
          <w:rFonts w:cstheme="minorHAnsi"/>
        </w:rPr>
        <w:t>illustre</w:t>
      </w:r>
      <w:r w:rsidRPr="00032C39">
        <w:rPr>
          <w:rFonts w:cstheme="minorHAnsi"/>
        </w:rPr>
        <w:t xml:space="preserve"> </w:t>
      </w:r>
      <w:r w:rsidR="008A413E" w:rsidRPr="00032C39">
        <w:rPr>
          <w:rFonts w:cstheme="minorHAnsi"/>
        </w:rPr>
        <w:t xml:space="preserve">donc </w:t>
      </w:r>
      <w:r w:rsidRPr="00032C39">
        <w:rPr>
          <w:rFonts w:cstheme="minorHAnsi"/>
        </w:rPr>
        <w:t xml:space="preserve">l’intérêt </w:t>
      </w:r>
      <w:r w:rsidR="008A413E" w:rsidRPr="00032C39">
        <w:rPr>
          <w:rFonts w:cstheme="minorHAnsi"/>
        </w:rPr>
        <w:t xml:space="preserve">de l’analyse d’une part </w:t>
      </w:r>
      <w:r w:rsidR="00340A55" w:rsidRPr="00032C39">
        <w:rPr>
          <w:rFonts w:cstheme="minorHAnsi"/>
        </w:rPr>
        <w:t>de ces contextes multidimensionnels</w:t>
      </w:r>
      <w:r w:rsidR="008A413E" w:rsidRPr="00032C39">
        <w:rPr>
          <w:rFonts w:cstheme="minorHAnsi"/>
        </w:rPr>
        <w:t xml:space="preserve"> et, d’autre part</w:t>
      </w:r>
      <w:r w:rsidR="00576512" w:rsidRPr="00032C39">
        <w:rPr>
          <w:rFonts w:cstheme="minorHAnsi"/>
        </w:rPr>
        <w:t xml:space="preserve">, </w:t>
      </w:r>
      <w:r w:rsidR="008A413E" w:rsidRPr="00032C39">
        <w:rPr>
          <w:rFonts w:cstheme="minorHAnsi"/>
        </w:rPr>
        <w:t xml:space="preserve">des pistes visant à </w:t>
      </w:r>
      <w:r w:rsidR="00340A55" w:rsidRPr="00032C39">
        <w:rPr>
          <w:rFonts w:cstheme="minorHAnsi"/>
        </w:rPr>
        <w:t>traiter</w:t>
      </w:r>
      <w:r w:rsidR="00B67506" w:rsidRPr="00032C39">
        <w:rPr>
          <w:rFonts w:cstheme="minorHAnsi"/>
        </w:rPr>
        <w:t xml:space="preserve"> les ruptures et fractures communautaires induites par ce</w:t>
      </w:r>
      <w:r w:rsidR="009B66C6" w:rsidRPr="00032C39">
        <w:rPr>
          <w:rFonts w:cstheme="minorHAnsi"/>
        </w:rPr>
        <w:t xml:space="preserve"> relatio</w:t>
      </w:r>
      <w:r w:rsidR="00C74BF0" w:rsidRPr="00032C39">
        <w:rPr>
          <w:rFonts w:cstheme="minorHAnsi"/>
        </w:rPr>
        <w:t>nnel</w:t>
      </w:r>
      <w:r w:rsidR="00B67506" w:rsidRPr="00032C39">
        <w:rPr>
          <w:rFonts w:cstheme="minorHAnsi"/>
        </w:rPr>
        <w:t>.</w:t>
      </w:r>
    </w:p>
    <w:p w:rsidR="008A413E" w:rsidRPr="00032C39" w:rsidRDefault="008A413E" w:rsidP="00C76A91">
      <w:pPr>
        <w:spacing w:after="0" w:line="240" w:lineRule="auto"/>
        <w:jc w:val="both"/>
        <w:rPr>
          <w:rFonts w:cstheme="minorHAnsi"/>
        </w:rPr>
      </w:pPr>
    </w:p>
    <w:p w:rsidR="008A413E" w:rsidRPr="00032C39" w:rsidRDefault="00576512" w:rsidP="00C76A91">
      <w:pPr>
        <w:spacing w:after="0" w:line="240" w:lineRule="auto"/>
        <w:jc w:val="both"/>
        <w:rPr>
          <w:rFonts w:cstheme="minorHAnsi"/>
        </w:rPr>
      </w:pPr>
      <w:r w:rsidRPr="00032C39">
        <w:rPr>
          <w:rFonts w:cstheme="minorHAnsi"/>
          <w:b/>
        </w:rPr>
        <w:t>1-3</w:t>
      </w:r>
      <w:r w:rsidR="008A413E" w:rsidRPr="00032C39">
        <w:rPr>
          <w:rFonts w:cstheme="minorHAnsi"/>
        </w:rPr>
        <w:t xml:space="preserve"> Le dossier « Fractures communautaires » se donne pour ambition d’explorer cette thématique </w:t>
      </w:r>
      <w:r w:rsidR="00C77CBD" w:rsidRPr="00032C39">
        <w:rPr>
          <w:rFonts w:cstheme="minorHAnsi"/>
        </w:rPr>
        <w:t>avec divers outils</w:t>
      </w:r>
      <w:r w:rsidR="008A413E" w:rsidRPr="00032C39">
        <w:rPr>
          <w:rFonts w:cstheme="minorHAnsi"/>
        </w:rPr>
        <w:t xml:space="preserve"> : </w:t>
      </w:r>
      <w:r w:rsidR="00C77CBD" w:rsidRPr="00032C39">
        <w:rPr>
          <w:rFonts w:cstheme="minorHAnsi"/>
        </w:rPr>
        <w:t xml:space="preserve">des </w:t>
      </w:r>
      <w:r w:rsidR="008A413E" w:rsidRPr="00032C39">
        <w:rPr>
          <w:rFonts w:cstheme="minorHAnsi"/>
        </w:rPr>
        <w:t>articles</w:t>
      </w:r>
      <w:r w:rsidR="00C77CBD" w:rsidRPr="00032C39">
        <w:rPr>
          <w:rFonts w:cstheme="minorHAnsi"/>
        </w:rPr>
        <w:t xml:space="preserve"> qui seront le cœur du dossier</w:t>
      </w:r>
      <w:r w:rsidR="008A413E" w:rsidRPr="00032C39">
        <w:rPr>
          <w:rFonts w:cstheme="minorHAnsi"/>
        </w:rPr>
        <w:t xml:space="preserve">, </w:t>
      </w:r>
      <w:r w:rsidR="00C77CBD" w:rsidRPr="00032C39">
        <w:rPr>
          <w:rFonts w:cstheme="minorHAnsi"/>
        </w:rPr>
        <w:t xml:space="preserve">des </w:t>
      </w:r>
      <w:r w:rsidR="008A413E" w:rsidRPr="00032C39">
        <w:rPr>
          <w:rFonts w:cstheme="minorHAnsi"/>
        </w:rPr>
        <w:t>Repères</w:t>
      </w:r>
      <w:r w:rsidR="00C77CBD" w:rsidRPr="00032C39">
        <w:rPr>
          <w:rFonts w:cstheme="minorHAnsi"/>
        </w:rPr>
        <w:t xml:space="preserve"> et des notes de</w:t>
      </w:r>
      <w:r w:rsidR="008A413E" w:rsidRPr="00032C39">
        <w:rPr>
          <w:rFonts w:cstheme="minorHAnsi"/>
        </w:rPr>
        <w:t xml:space="preserve"> lecture</w:t>
      </w:r>
      <w:r w:rsidR="00C77CBD" w:rsidRPr="00032C39">
        <w:rPr>
          <w:rStyle w:val="Appelnotedebasdep"/>
          <w:rFonts w:cstheme="minorHAnsi"/>
        </w:rPr>
        <w:footnoteReference w:id="2"/>
      </w:r>
      <w:r w:rsidR="008A413E" w:rsidRPr="00032C39">
        <w:rPr>
          <w:rFonts w:cstheme="minorHAnsi"/>
        </w:rPr>
        <w:t>.</w:t>
      </w:r>
    </w:p>
    <w:bookmarkEnd w:id="0"/>
    <w:p w:rsidR="002B6B20" w:rsidRPr="00032C39" w:rsidRDefault="002B6B20" w:rsidP="00C76A91">
      <w:pPr>
        <w:spacing w:after="0" w:line="240" w:lineRule="auto"/>
        <w:jc w:val="both"/>
        <w:rPr>
          <w:rFonts w:cstheme="minorHAnsi"/>
        </w:rPr>
      </w:pPr>
    </w:p>
    <w:p w:rsidR="002B6B20" w:rsidRPr="00032C39" w:rsidRDefault="00B67506" w:rsidP="00C76A91">
      <w:pPr>
        <w:spacing w:after="0" w:line="240" w:lineRule="auto"/>
        <w:jc w:val="both"/>
        <w:rPr>
          <w:rFonts w:cstheme="minorHAnsi"/>
          <w:b/>
          <w:u w:val="single"/>
        </w:rPr>
      </w:pPr>
      <w:r w:rsidRPr="00032C39">
        <w:rPr>
          <w:rFonts w:cstheme="minorHAnsi"/>
          <w:b/>
          <w:u w:val="single"/>
        </w:rPr>
        <w:t>2- L’état des lieux</w:t>
      </w:r>
    </w:p>
    <w:p w:rsidR="002B6B20" w:rsidRPr="00032C39" w:rsidRDefault="002B6B20" w:rsidP="00C76A91">
      <w:pPr>
        <w:spacing w:after="0" w:line="240" w:lineRule="auto"/>
        <w:jc w:val="both"/>
        <w:rPr>
          <w:rFonts w:cstheme="minorHAnsi"/>
        </w:rPr>
      </w:pPr>
    </w:p>
    <w:p w:rsidR="002B6B20" w:rsidRPr="00032C39" w:rsidRDefault="00576512" w:rsidP="00C76A91">
      <w:pPr>
        <w:spacing w:after="0" w:line="240" w:lineRule="auto"/>
        <w:jc w:val="both"/>
        <w:rPr>
          <w:rFonts w:cstheme="minorHAnsi"/>
        </w:rPr>
      </w:pPr>
      <w:r w:rsidRPr="00032C39">
        <w:rPr>
          <w:rFonts w:cstheme="minorHAnsi"/>
          <w:b/>
        </w:rPr>
        <w:t>2-1</w:t>
      </w:r>
      <w:r w:rsidR="0041515A" w:rsidRPr="00032C39">
        <w:rPr>
          <w:rFonts w:cstheme="minorHAnsi"/>
        </w:rPr>
        <w:t xml:space="preserve"> </w:t>
      </w:r>
      <w:r w:rsidR="00B67506" w:rsidRPr="00032C39">
        <w:rPr>
          <w:rFonts w:cstheme="minorHAnsi"/>
        </w:rPr>
        <w:t>Parmi les travaux qui méritent de retenir l’attention et sur lesquels il convien</w:t>
      </w:r>
      <w:r w:rsidR="00760387" w:rsidRPr="00032C39">
        <w:rPr>
          <w:rFonts w:cstheme="minorHAnsi"/>
        </w:rPr>
        <w:t>dra</w:t>
      </w:r>
      <w:r w:rsidR="00B67506" w:rsidRPr="00032C39">
        <w:rPr>
          <w:rFonts w:cstheme="minorHAnsi"/>
        </w:rPr>
        <w:t xml:space="preserve"> </w:t>
      </w:r>
      <w:r w:rsidR="00C74BF0" w:rsidRPr="00032C39">
        <w:rPr>
          <w:rFonts w:cstheme="minorHAnsi"/>
        </w:rPr>
        <w:t xml:space="preserve">donc </w:t>
      </w:r>
      <w:r w:rsidR="00B67506" w:rsidRPr="00032C39">
        <w:rPr>
          <w:rFonts w:cstheme="minorHAnsi"/>
        </w:rPr>
        <w:t>de se prononcer</w:t>
      </w:r>
      <w:r w:rsidR="00760387" w:rsidRPr="00032C39">
        <w:rPr>
          <w:rFonts w:cstheme="minorHAnsi"/>
        </w:rPr>
        <w:t xml:space="preserve"> sur leur actualité et leur pertinence analytique</w:t>
      </w:r>
      <w:r w:rsidR="00B67506" w:rsidRPr="00032C39">
        <w:rPr>
          <w:rFonts w:cstheme="minorHAnsi"/>
        </w:rPr>
        <w:t>, il faut citer</w:t>
      </w:r>
      <w:r w:rsidR="00784CD1" w:rsidRPr="00032C39">
        <w:rPr>
          <w:rFonts w:cstheme="minorHAnsi"/>
        </w:rPr>
        <w:t xml:space="preserve"> </w:t>
      </w:r>
      <w:r w:rsidR="00760387" w:rsidRPr="00032C39">
        <w:rPr>
          <w:rFonts w:cstheme="minorHAnsi"/>
        </w:rPr>
        <w:t>par exemple</w:t>
      </w:r>
      <w:r w:rsidR="00B67506" w:rsidRPr="00032C39">
        <w:rPr>
          <w:rFonts w:cstheme="minorHAnsi"/>
        </w:rPr>
        <w:t xml:space="preserve"> </w:t>
      </w:r>
      <w:r w:rsidR="0041515A" w:rsidRPr="00032C39">
        <w:rPr>
          <w:rFonts w:cstheme="minorHAnsi"/>
        </w:rPr>
        <w:t>les</w:t>
      </w:r>
      <w:r w:rsidR="00B67506" w:rsidRPr="00032C39">
        <w:rPr>
          <w:rFonts w:cstheme="minorHAnsi"/>
        </w:rPr>
        <w:t xml:space="preserve"> suivants</w:t>
      </w:r>
      <w:r w:rsidR="00784CD1" w:rsidRPr="00032C39">
        <w:rPr>
          <w:rStyle w:val="Appelnotedebasdep"/>
          <w:rFonts w:cstheme="minorHAnsi"/>
        </w:rPr>
        <w:footnoteReference w:id="3"/>
      </w:r>
      <w:r w:rsidR="00B67506" w:rsidRPr="00032C39">
        <w:rPr>
          <w:rFonts w:cstheme="minorHAnsi"/>
        </w:rPr>
        <w:t> :</w:t>
      </w:r>
    </w:p>
    <w:p w:rsidR="00B67506" w:rsidRPr="00032C39" w:rsidRDefault="00512AF1" w:rsidP="00C76A91">
      <w:pPr>
        <w:spacing w:after="0" w:line="240" w:lineRule="auto"/>
        <w:jc w:val="both"/>
        <w:rPr>
          <w:rFonts w:cstheme="minorHAnsi"/>
          <w:lang w:val="en-US"/>
        </w:rPr>
      </w:pPr>
      <w:r w:rsidRPr="00032C39">
        <w:rPr>
          <w:rFonts w:cstheme="minorHAnsi"/>
          <w:lang w:val="en-US"/>
        </w:rPr>
        <w:t xml:space="preserve">- </w:t>
      </w:r>
      <w:r w:rsidR="00650288" w:rsidRPr="00032C39">
        <w:rPr>
          <w:rFonts w:cstheme="minorHAnsi"/>
          <w:lang w:val="en-US"/>
        </w:rPr>
        <w:t>“</w:t>
      </w:r>
      <w:r w:rsidR="00B67506" w:rsidRPr="00032C39">
        <w:rPr>
          <w:rFonts w:cstheme="minorHAnsi"/>
          <w:lang w:val="en-US"/>
        </w:rPr>
        <w:t>Current situation and plausible future scenario</w:t>
      </w:r>
      <w:r w:rsidR="00784CD1" w:rsidRPr="00032C39">
        <w:rPr>
          <w:rFonts w:cstheme="minorHAnsi"/>
          <w:lang w:val="en-US"/>
        </w:rPr>
        <w:t>s</w:t>
      </w:r>
      <w:r w:rsidR="00B67506" w:rsidRPr="00032C39">
        <w:rPr>
          <w:rFonts w:cstheme="minorHAnsi"/>
          <w:lang w:val="en-US"/>
        </w:rPr>
        <w:t xml:space="preserve"> for livestock management systems under climate change in Africa</w:t>
      </w:r>
      <w:r w:rsidR="00650288" w:rsidRPr="00032C39">
        <w:rPr>
          <w:rFonts w:cstheme="minorHAnsi"/>
          <w:lang w:val="en-US"/>
        </w:rPr>
        <w:t>”</w:t>
      </w:r>
      <w:r w:rsidR="00B67506" w:rsidRPr="00032C39">
        <w:rPr>
          <w:rStyle w:val="Appelnotedebasdep"/>
          <w:rFonts w:cstheme="minorHAnsi"/>
          <w:lang w:val="en-US"/>
        </w:rPr>
        <w:footnoteReference w:id="4"/>
      </w:r>
      <w:r w:rsidR="00B67506" w:rsidRPr="00032C39">
        <w:rPr>
          <w:rFonts w:cstheme="minorHAnsi"/>
          <w:lang w:val="en-US"/>
        </w:rPr>
        <w:t>;</w:t>
      </w:r>
    </w:p>
    <w:p w:rsidR="00B67506" w:rsidRPr="00032C39" w:rsidRDefault="00B67506" w:rsidP="00C76A91">
      <w:pPr>
        <w:spacing w:after="0" w:line="240" w:lineRule="auto"/>
        <w:jc w:val="both"/>
        <w:rPr>
          <w:rFonts w:cstheme="minorHAnsi"/>
        </w:rPr>
      </w:pPr>
      <w:r w:rsidRPr="00032C39">
        <w:rPr>
          <w:rFonts w:cstheme="minorHAnsi"/>
        </w:rPr>
        <w:lastRenderedPageBreak/>
        <w:t xml:space="preserve">- </w:t>
      </w:r>
      <w:r w:rsidR="00512AF1" w:rsidRPr="00032C39">
        <w:rPr>
          <w:rFonts w:cstheme="minorHAnsi"/>
        </w:rPr>
        <w:t>« </w:t>
      </w:r>
      <w:r w:rsidRPr="00032C39">
        <w:rPr>
          <w:rFonts w:cstheme="minorHAnsi"/>
        </w:rPr>
        <w:t>Le paradoxe de l’élevage au Sahel, forts enjeux et faibles soutiens</w:t>
      </w:r>
      <w:r w:rsidR="00650288" w:rsidRPr="00032C39">
        <w:rPr>
          <w:rFonts w:cstheme="minorHAnsi"/>
        </w:rPr>
        <w:t> »</w:t>
      </w:r>
      <w:r w:rsidR="00DE6EE6" w:rsidRPr="00032C39">
        <w:rPr>
          <w:rFonts w:cstheme="minorHAnsi"/>
        </w:rPr>
        <w:t xml:space="preserve"> </w:t>
      </w:r>
      <w:r w:rsidR="00DE6EE6" w:rsidRPr="00032C39">
        <w:rPr>
          <w:rStyle w:val="Appelnotedebasdep"/>
          <w:rFonts w:cstheme="minorHAnsi"/>
        </w:rPr>
        <w:footnoteReference w:id="5"/>
      </w:r>
      <w:r w:rsidR="00DE6EE6" w:rsidRPr="00032C39">
        <w:rPr>
          <w:rFonts w:cstheme="minorHAnsi"/>
        </w:rPr>
        <w:t> ;</w:t>
      </w:r>
    </w:p>
    <w:p w:rsidR="00DE6EE6" w:rsidRPr="00032C39" w:rsidRDefault="00DE6EE6"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Pr="00032C39">
        <w:rPr>
          <w:rFonts w:cstheme="minorHAnsi"/>
        </w:rPr>
        <w:t>Animal Frontiers</w:t>
      </w:r>
      <w:r w:rsidR="002439E6" w:rsidRPr="00032C39">
        <w:rPr>
          <w:rFonts w:cstheme="minorHAnsi"/>
        </w:rPr>
        <w:t xml:space="preserve"> </w:t>
      </w:r>
      <w:r w:rsidR="00650288" w:rsidRPr="00032C39">
        <w:rPr>
          <w:rFonts w:cstheme="minorHAnsi"/>
        </w:rPr>
        <w:t>»</w:t>
      </w:r>
      <w:r w:rsidRPr="00032C39">
        <w:rPr>
          <w:rStyle w:val="Appelnotedebasdep"/>
          <w:rFonts w:cstheme="minorHAnsi"/>
        </w:rPr>
        <w:footnoteReference w:id="6"/>
      </w:r>
      <w:r w:rsidRPr="00032C39">
        <w:rPr>
          <w:rFonts w:cstheme="minorHAnsi"/>
        </w:rPr>
        <w:t> ;</w:t>
      </w:r>
    </w:p>
    <w:p w:rsidR="00DE6EE6" w:rsidRPr="00032C39" w:rsidRDefault="00DE6EE6"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Pr="00032C39">
        <w:rPr>
          <w:rFonts w:cstheme="minorHAnsi"/>
        </w:rPr>
        <w:t>Résiliences pastorales et agro-pastorales au Sahel</w:t>
      </w:r>
      <w:r w:rsidR="00650288" w:rsidRPr="00032C39">
        <w:rPr>
          <w:rFonts w:cstheme="minorHAnsi"/>
        </w:rPr>
        <w:t> »</w:t>
      </w:r>
      <w:r w:rsidRPr="00032C39">
        <w:rPr>
          <w:rStyle w:val="Appelnotedebasdep"/>
          <w:rFonts w:cstheme="minorHAnsi"/>
        </w:rPr>
        <w:footnoteReference w:id="7"/>
      </w:r>
      <w:r w:rsidRPr="00032C39">
        <w:rPr>
          <w:rFonts w:cstheme="minorHAnsi"/>
        </w:rPr>
        <w:t> ;</w:t>
      </w:r>
    </w:p>
    <w:p w:rsidR="00DE6EE6" w:rsidRPr="00032C39" w:rsidRDefault="00DE6EE6"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Pr="00032C39">
        <w:rPr>
          <w:rFonts w:cstheme="minorHAnsi"/>
        </w:rPr>
        <w:t>Entendre la voix des éleveurs du Sahel et en Afrique de l’Ouest, quel avenir pour le pastoralisme face à l’insécurité et à ses impacts</w:t>
      </w:r>
      <w:r w:rsidR="00650288" w:rsidRPr="00032C39">
        <w:rPr>
          <w:rFonts w:cstheme="minorHAnsi"/>
        </w:rPr>
        <w:t> »</w:t>
      </w:r>
      <w:r w:rsidRPr="00032C39">
        <w:rPr>
          <w:rStyle w:val="Appelnotedebasdep"/>
          <w:rFonts w:cstheme="minorHAnsi"/>
        </w:rPr>
        <w:footnoteReference w:id="8"/>
      </w:r>
      <w:r w:rsidRPr="00032C39">
        <w:rPr>
          <w:rFonts w:cstheme="minorHAnsi"/>
        </w:rPr>
        <w:t> ;</w:t>
      </w:r>
    </w:p>
    <w:p w:rsidR="00DE6EE6" w:rsidRPr="00032C39" w:rsidRDefault="00DE6EE6" w:rsidP="00C76A91">
      <w:pPr>
        <w:spacing w:after="0" w:line="240" w:lineRule="auto"/>
        <w:jc w:val="both"/>
        <w:rPr>
          <w:rFonts w:cstheme="minorHAnsi"/>
          <w:lang w:val="en-US"/>
        </w:rPr>
      </w:pPr>
      <w:r w:rsidRPr="00032C39">
        <w:rPr>
          <w:rFonts w:cstheme="minorHAnsi"/>
          <w:lang w:val="en-US"/>
        </w:rPr>
        <w:t xml:space="preserve">- </w:t>
      </w:r>
      <w:r w:rsidR="00FB3F55" w:rsidRPr="00032C39">
        <w:rPr>
          <w:rFonts w:cstheme="minorHAnsi"/>
          <w:lang w:val="en-US"/>
        </w:rPr>
        <w:t>“</w:t>
      </w:r>
      <w:r w:rsidRPr="00032C39">
        <w:rPr>
          <w:rFonts w:cstheme="minorHAnsi"/>
          <w:lang w:val="en-US"/>
        </w:rPr>
        <w:t>The structure of livestock trade in We</w:t>
      </w:r>
      <w:r w:rsidR="009B66C6" w:rsidRPr="00032C39">
        <w:rPr>
          <w:rFonts w:cstheme="minorHAnsi"/>
          <w:lang w:val="en-US"/>
        </w:rPr>
        <w:t>s</w:t>
      </w:r>
      <w:r w:rsidRPr="00032C39">
        <w:rPr>
          <w:rFonts w:cstheme="minorHAnsi"/>
          <w:lang w:val="en-US"/>
        </w:rPr>
        <w:t>t Africa</w:t>
      </w:r>
      <w:r w:rsidR="00650288" w:rsidRPr="00032C39">
        <w:rPr>
          <w:rFonts w:cstheme="minorHAnsi"/>
          <w:lang w:val="en-US"/>
        </w:rPr>
        <w:t>”</w:t>
      </w:r>
      <w:r w:rsidRPr="00032C39">
        <w:rPr>
          <w:rStyle w:val="Appelnotedebasdep"/>
          <w:rFonts w:cstheme="minorHAnsi"/>
          <w:lang w:val="en-US"/>
        </w:rPr>
        <w:footnoteReference w:id="9"/>
      </w:r>
      <w:r w:rsidRPr="00032C39">
        <w:rPr>
          <w:rFonts w:cstheme="minorHAnsi"/>
          <w:lang w:val="en-US"/>
        </w:rPr>
        <w:t>;</w:t>
      </w:r>
    </w:p>
    <w:p w:rsidR="00DE6EE6" w:rsidRPr="00032C39" w:rsidRDefault="00DE6EE6"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Pr="00032C39">
        <w:rPr>
          <w:rFonts w:cstheme="minorHAnsi"/>
        </w:rPr>
        <w:t>Le pastoralisme a-t-il enc</w:t>
      </w:r>
      <w:r w:rsidR="00C74BF0" w:rsidRPr="00032C39">
        <w:rPr>
          <w:rFonts w:cstheme="minorHAnsi"/>
        </w:rPr>
        <w:t>o</w:t>
      </w:r>
      <w:r w:rsidRPr="00032C39">
        <w:rPr>
          <w:rFonts w:cstheme="minorHAnsi"/>
        </w:rPr>
        <w:t>re un avenir en Afrique de l’Ouest</w:t>
      </w:r>
      <w:r w:rsidR="00650288" w:rsidRPr="00032C39">
        <w:rPr>
          <w:rFonts w:cstheme="minorHAnsi"/>
        </w:rPr>
        <w:t> »</w:t>
      </w:r>
      <w:r w:rsidR="005919BA" w:rsidRPr="00032C39">
        <w:rPr>
          <w:rStyle w:val="Appelnotedebasdep"/>
          <w:rFonts w:cstheme="minorHAnsi"/>
        </w:rPr>
        <w:footnoteReference w:id="10"/>
      </w:r>
      <w:r w:rsidR="005919BA" w:rsidRPr="00032C39">
        <w:rPr>
          <w:rFonts w:cstheme="minorHAnsi"/>
        </w:rPr>
        <w:t> ;</w:t>
      </w:r>
    </w:p>
    <w:p w:rsidR="005919BA" w:rsidRPr="00032C39" w:rsidRDefault="005919BA"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Pr="00032C39">
        <w:rPr>
          <w:rFonts w:cstheme="minorHAnsi"/>
        </w:rPr>
        <w:t>L’accès aux ressources pastorales dans les régions agricoles d’Afrique de l’Ouest</w:t>
      </w:r>
      <w:r w:rsidR="00650288" w:rsidRPr="00032C39">
        <w:rPr>
          <w:rFonts w:cstheme="minorHAnsi"/>
        </w:rPr>
        <w:t> »</w:t>
      </w:r>
      <w:r w:rsidRPr="00032C39">
        <w:rPr>
          <w:rStyle w:val="Appelnotedebasdep"/>
          <w:rFonts w:cstheme="minorHAnsi"/>
        </w:rPr>
        <w:footnoteReference w:id="11"/>
      </w:r>
      <w:r w:rsidRPr="00032C39">
        <w:rPr>
          <w:rFonts w:cstheme="minorHAnsi"/>
        </w:rPr>
        <w:t> ;</w:t>
      </w:r>
    </w:p>
    <w:p w:rsidR="005919BA" w:rsidRPr="00032C39" w:rsidRDefault="005919BA" w:rsidP="00C76A91">
      <w:pPr>
        <w:spacing w:after="0" w:line="240" w:lineRule="auto"/>
        <w:jc w:val="both"/>
        <w:rPr>
          <w:rFonts w:cstheme="minorHAnsi"/>
          <w:lang w:val="en-US"/>
        </w:rPr>
      </w:pPr>
      <w:r w:rsidRPr="00032C39">
        <w:rPr>
          <w:rFonts w:cstheme="minorHAnsi"/>
          <w:lang w:val="en-US"/>
        </w:rPr>
        <w:t xml:space="preserve">- </w:t>
      </w:r>
      <w:r w:rsidR="00650288" w:rsidRPr="00032C39">
        <w:rPr>
          <w:rFonts w:cstheme="minorHAnsi"/>
          <w:lang w:val="en-US"/>
        </w:rPr>
        <w:t>“</w:t>
      </w:r>
      <w:r w:rsidRPr="00032C39">
        <w:rPr>
          <w:rFonts w:cstheme="minorHAnsi"/>
          <w:lang w:val="en-US"/>
        </w:rPr>
        <w:t>Sustainable rangeland management in Sub-Saharan Africa</w:t>
      </w:r>
      <w:r w:rsidR="00650288" w:rsidRPr="00032C39">
        <w:rPr>
          <w:rFonts w:cstheme="minorHAnsi"/>
          <w:lang w:val="en-US"/>
        </w:rPr>
        <w:t>”</w:t>
      </w:r>
      <w:r w:rsidRPr="00032C39">
        <w:rPr>
          <w:rStyle w:val="Appelnotedebasdep"/>
          <w:rFonts w:cstheme="minorHAnsi"/>
        </w:rPr>
        <w:footnoteReference w:id="12"/>
      </w:r>
      <w:r w:rsidRPr="00032C39">
        <w:rPr>
          <w:rFonts w:cstheme="minorHAnsi"/>
          <w:lang w:val="en-US"/>
        </w:rPr>
        <w:t>;</w:t>
      </w:r>
    </w:p>
    <w:p w:rsidR="005919BA" w:rsidRPr="00032C39" w:rsidRDefault="005919BA"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Pr="00032C39">
        <w:rPr>
          <w:rFonts w:cstheme="minorHAnsi"/>
        </w:rPr>
        <w:t>Rangelands Atlas</w:t>
      </w:r>
      <w:r w:rsidR="00650288" w:rsidRPr="00032C39">
        <w:rPr>
          <w:rFonts w:cstheme="minorHAnsi"/>
        </w:rPr>
        <w:t> »</w:t>
      </w:r>
      <w:r w:rsidRPr="00032C39">
        <w:rPr>
          <w:rStyle w:val="Appelnotedebasdep"/>
          <w:rFonts w:cstheme="minorHAnsi"/>
          <w:lang w:val="en-US"/>
        </w:rPr>
        <w:footnoteReference w:id="13"/>
      </w:r>
      <w:r w:rsidRPr="00032C39">
        <w:rPr>
          <w:rFonts w:cstheme="minorHAnsi"/>
        </w:rPr>
        <w:t>;</w:t>
      </w:r>
    </w:p>
    <w:p w:rsidR="005919BA" w:rsidRPr="00032C39" w:rsidRDefault="00C74BF0"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005919BA" w:rsidRPr="00032C39">
        <w:rPr>
          <w:rFonts w:cstheme="minorHAnsi"/>
        </w:rPr>
        <w:t>La mobilité pastorale, un enjeu sahélien devenu sous</w:t>
      </w:r>
      <w:r w:rsidRPr="00032C39">
        <w:rPr>
          <w:rFonts w:cstheme="minorHAnsi"/>
        </w:rPr>
        <w:t xml:space="preserve"> </w:t>
      </w:r>
      <w:r w:rsidR="005919BA" w:rsidRPr="00032C39">
        <w:rPr>
          <w:rFonts w:cstheme="minorHAnsi"/>
        </w:rPr>
        <w:t>régional</w:t>
      </w:r>
      <w:r w:rsidR="00650288" w:rsidRPr="00032C39">
        <w:rPr>
          <w:rFonts w:cstheme="minorHAnsi"/>
        </w:rPr>
        <w:t> »</w:t>
      </w:r>
      <w:r w:rsidR="005919BA" w:rsidRPr="00032C39">
        <w:rPr>
          <w:rStyle w:val="Appelnotedebasdep"/>
          <w:rFonts w:cstheme="minorHAnsi"/>
        </w:rPr>
        <w:footnoteReference w:id="14"/>
      </w:r>
      <w:r w:rsidR="005919BA" w:rsidRPr="00032C39">
        <w:rPr>
          <w:rFonts w:cstheme="minorHAnsi"/>
        </w:rPr>
        <w:t> ;</w:t>
      </w:r>
    </w:p>
    <w:p w:rsidR="005919BA" w:rsidRPr="00032C39" w:rsidRDefault="005919BA" w:rsidP="00C76A91">
      <w:pPr>
        <w:spacing w:after="0" w:line="240" w:lineRule="auto"/>
        <w:jc w:val="both"/>
        <w:rPr>
          <w:rFonts w:cstheme="minorHAnsi"/>
        </w:rPr>
      </w:pPr>
      <w:r w:rsidRPr="00032C39">
        <w:rPr>
          <w:rFonts w:cstheme="minorHAnsi"/>
        </w:rPr>
        <w:t xml:space="preserve">- </w:t>
      </w:r>
      <w:r w:rsidR="00650288" w:rsidRPr="00032C39">
        <w:rPr>
          <w:rFonts w:cstheme="minorHAnsi"/>
        </w:rPr>
        <w:t>« </w:t>
      </w:r>
      <w:r w:rsidRPr="00032C39">
        <w:rPr>
          <w:rFonts w:cstheme="minorHAnsi"/>
        </w:rPr>
        <w:t>Réglementer la mobilité en Afrique de l’Ouest, comment et pourquoi</w:t>
      </w:r>
      <w:r w:rsidR="00650288" w:rsidRPr="00032C39">
        <w:rPr>
          <w:rFonts w:cstheme="minorHAnsi"/>
        </w:rPr>
        <w:t> »</w:t>
      </w:r>
      <w:r w:rsidRPr="00032C39">
        <w:rPr>
          <w:rStyle w:val="Appelnotedebasdep"/>
          <w:rFonts w:cstheme="minorHAnsi"/>
        </w:rPr>
        <w:footnoteReference w:id="15"/>
      </w:r>
      <w:r w:rsidR="00340A55" w:rsidRPr="00032C39">
        <w:rPr>
          <w:rFonts w:cstheme="minorHAnsi"/>
        </w:rPr>
        <w:t>.</w:t>
      </w:r>
    </w:p>
    <w:p w:rsidR="00C77CBD" w:rsidRPr="00032C39" w:rsidRDefault="00C77CBD" w:rsidP="00C76A91">
      <w:pPr>
        <w:spacing w:after="0" w:line="240" w:lineRule="auto"/>
        <w:jc w:val="both"/>
        <w:rPr>
          <w:rFonts w:cstheme="minorHAnsi"/>
        </w:rPr>
      </w:pPr>
    </w:p>
    <w:p w:rsidR="00C77CBD" w:rsidRPr="00032C39" w:rsidRDefault="00C77CBD" w:rsidP="00C76A91">
      <w:pPr>
        <w:spacing w:after="0" w:line="240" w:lineRule="auto"/>
        <w:jc w:val="both"/>
        <w:rPr>
          <w:rFonts w:cstheme="minorHAnsi"/>
        </w:rPr>
      </w:pPr>
      <w:r w:rsidRPr="00032C39">
        <w:rPr>
          <w:rFonts w:cstheme="minorHAnsi"/>
        </w:rPr>
        <w:t>A noter que les travaux ci-dessus mentionnés sont centrés la bande sahélienne et soudano-sahélienne</w:t>
      </w:r>
      <w:r w:rsidR="00760387" w:rsidRPr="00032C39">
        <w:rPr>
          <w:rFonts w:cstheme="minorHAnsi"/>
        </w:rPr>
        <w:t xml:space="preserve"> francophone</w:t>
      </w:r>
      <w:r w:rsidRPr="00032C39">
        <w:rPr>
          <w:rFonts w:cstheme="minorHAnsi"/>
        </w:rPr>
        <w:t>. Bien entendu il conviendra de prendre en compte d’autres régions et pays</w:t>
      </w:r>
      <w:r w:rsidR="00E65AE0" w:rsidRPr="00032C39">
        <w:rPr>
          <w:rFonts w:cstheme="minorHAnsi"/>
        </w:rPr>
        <w:t xml:space="preserve"> du continent africain, voire de l’Océan Indien</w:t>
      </w:r>
      <w:r w:rsidR="00331CE2" w:rsidRPr="00032C39">
        <w:rPr>
          <w:rFonts w:cstheme="minorHAnsi"/>
        </w:rPr>
        <w:t>.</w:t>
      </w:r>
    </w:p>
    <w:p w:rsidR="00340A55" w:rsidRPr="00032C39" w:rsidRDefault="00340A55" w:rsidP="00C76A91">
      <w:pPr>
        <w:spacing w:after="0" w:line="240" w:lineRule="auto"/>
        <w:jc w:val="both"/>
        <w:rPr>
          <w:rFonts w:cstheme="minorHAnsi"/>
        </w:rPr>
      </w:pPr>
    </w:p>
    <w:p w:rsidR="00340A55" w:rsidRPr="00032C39" w:rsidRDefault="00576512" w:rsidP="00C76A91">
      <w:pPr>
        <w:spacing w:after="0" w:line="240" w:lineRule="auto"/>
        <w:jc w:val="both"/>
        <w:rPr>
          <w:rFonts w:cstheme="minorHAnsi"/>
        </w:rPr>
      </w:pPr>
      <w:r w:rsidRPr="00032C39">
        <w:rPr>
          <w:rFonts w:cstheme="minorHAnsi"/>
          <w:b/>
        </w:rPr>
        <w:t>2-2</w:t>
      </w:r>
      <w:r w:rsidRPr="00032C39">
        <w:rPr>
          <w:rFonts w:cstheme="minorHAnsi"/>
        </w:rPr>
        <w:t xml:space="preserve"> </w:t>
      </w:r>
      <w:r w:rsidR="00610590" w:rsidRPr="00032C39">
        <w:rPr>
          <w:rFonts w:cstheme="minorHAnsi"/>
        </w:rPr>
        <w:t>Les pistes de ce dossier, qu’il s’agisse d’analyse</w:t>
      </w:r>
      <w:r w:rsidR="00907C67" w:rsidRPr="00032C39">
        <w:rPr>
          <w:rFonts w:cstheme="minorHAnsi"/>
        </w:rPr>
        <w:t>r l</w:t>
      </w:r>
      <w:r w:rsidR="002439E6" w:rsidRPr="00032C39">
        <w:rPr>
          <w:rFonts w:cstheme="minorHAnsi"/>
        </w:rPr>
        <w:t>es travaux existant ou</w:t>
      </w:r>
      <w:r w:rsidR="00610590" w:rsidRPr="00032C39">
        <w:rPr>
          <w:rFonts w:cstheme="minorHAnsi"/>
        </w:rPr>
        <w:t xml:space="preserve"> d</w:t>
      </w:r>
      <w:r w:rsidR="00907C67" w:rsidRPr="00032C39">
        <w:rPr>
          <w:rFonts w:cstheme="minorHAnsi"/>
        </w:rPr>
        <w:t>’explorer d</w:t>
      </w:r>
      <w:r w:rsidR="00610590" w:rsidRPr="00032C39">
        <w:rPr>
          <w:rFonts w:cstheme="minorHAnsi"/>
        </w:rPr>
        <w:t xml:space="preserve">e nouvelles approches </w:t>
      </w:r>
      <w:r w:rsidR="00340A55" w:rsidRPr="00032C39">
        <w:rPr>
          <w:rFonts w:cstheme="minorHAnsi"/>
        </w:rPr>
        <w:t xml:space="preserve">portent </w:t>
      </w:r>
      <w:r w:rsidR="00650288" w:rsidRPr="00032C39">
        <w:rPr>
          <w:rFonts w:cstheme="minorHAnsi"/>
        </w:rPr>
        <w:t xml:space="preserve">principalement </w:t>
      </w:r>
      <w:r w:rsidR="00340A55" w:rsidRPr="00032C39">
        <w:rPr>
          <w:rFonts w:cstheme="minorHAnsi"/>
        </w:rPr>
        <w:t xml:space="preserve">sur </w:t>
      </w:r>
      <w:r w:rsidR="002D0CA0" w:rsidRPr="00032C39">
        <w:rPr>
          <w:rFonts w:cstheme="minorHAnsi"/>
        </w:rPr>
        <w:t>cinq</w:t>
      </w:r>
      <w:r w:rsidR="00340A55" w:rsidRPr="00032C39">
        <w:rPr>
          <w:rFonts w:cstheme="minorHAnsi"/>
        </w:rPr>
        <w:t xml:space="preserve"> thématiques.</w:t>
      </w:r>
      <w:r w:rsidR="00907C67" w:rsidRPr="00032C39">
        <w:rPr>
          <w:rFonts w:cstheme="minorHAnsi"/>
        </w:rPr>
        <w:t xml:space="preserve"> Tout en soulignant l’importance des approches bijectives, ainsi que les dynamiques et interférences multi-causales</w:t>
      </w:r>
    </w:p>
    <w:p w:rsidR="00340A55" w:rsidRPr="00032C39" w:rsidRDefault="00340A55" w:rsidP="00C76A91">
      <w:pPr>
        <w:spacing w:after="0" w:line="240" w:lineRule="auto"/>
        <w:jc w:val="both"/>
        <w:rPr>
          <w:rFonts w:cstheme="minorHAnsi"/>
        </w:rPr>
      </w:pPr>
    </w:p>
    <w:p w:rsidR="009717C1" w:rsidRPr="00032C39" w:rsidRDefault="00576512" w:rsidP="00C76A91">
      <w:pPr>
        <w:spacing w:after="0" w:line="240" w:lineRule="auto"/>
        <w:jc w:val="both"/>
        <w:rPr>
          <w:rFonts w:cstheme="minorHAnsi"/>
        </w:rPr>
      </w:pPr>
      <w:r w:rsidRPr="00032C39">
        <w:rPr>
          <w:rFonts w:cstheme="minorHAnsi"/>
        </w:rPr>
        <w:t xml:space="preserve">* </w:t>
      </w:r>
      <w:r w:rsidR="00340A55" w:rsidRPr="00032C39">
        <w:rPr>
          <w:rFonts w:cstheme="minorHAnsi"/>
        </w:rPr>
        <w:t>La première</w:t>
      </w:r>
      <w:r w:rsidR="009717C1" w:rsidRPr="00032C39">
        <w:rPr>
          <w:rFonts w:cstheme="minorHAnsi"/>
        </w:rPr>
        <w:t xml:space="preserve">, sur le </w:t>
      </w:r>
      <w:r w:rsidR="00C74BF0" w:rsidRPr="00032C39">
        <w:rPr>
          <w:rFonts w:cstheme="minorHAnsi"/>
        </w:rPr>
        <w:t xml:space="preserve">moyen et </w:t>
      </w:r>
      <w:r w:rsidR="009717C1" w:rsidRPr="00032C39">
        <w:rPr>
          <w:rFonts w:cstheme="minorHAnsi"/>
        </w:rPr>
        <w:t>long terme, est de deux ordres.</w:t>
      </w:r>
    </w:p>
    <w:p w:rsidR="009717C1" w:rsidRPr="00032C39" w:rsidRDefault="009717C1" w:rsidP="00C76A91">
      <w:pPr>
        <w:spacing w:after="0" w:line="240" w:lineRule="auto"/>
        <w:jc w:val="both"/>
        <w:rPr>
          <w:rFonts w:cstheme="minorHAnsi"/>
        </w:rPr>
      </w:pPr>
      <w:r w:rsidRPr="00032C39">
        <w:rPr>
          <w:rFonts w:cstheme="minorHAnsi"/>
        </w:rPr>
        <w:t xml:space="preserve">Il s’agit d’une part de la forte croissance </w:t>
      </w:r>
      <w:r w:rsidR="00340A55" w:rsidRPr="00032C39">
        <w:rPr>
          <w:rFonts w:cstheme="minorHAnsi"/>
        </w:rPr>
        <w:t xml:space="preserve">démographique des populations </w:t>
      </w:r>
      <w:r w:rsidRPr="00032C39">
        <w:rPr>
          <w:rFonts w:cstheme="minorHAnsi"/>
        </w:rPr>
        <w:t xml:space="preserve">africaines et de son impact sur le partage des ressources foncières entre </w:t>
      </w:r>
      <w:r w:rsidR="00650288" w:rsidRPr="00032C39">
        <w:rPr>
          <w:rFonts w:cstheme="minorHAnsi"/>
        </w:rPr>
        <w:t xml:space="preserve">les diverses </w:t>
      </w:r>
      <w:r w:rsidRPr="00032C39">
        <w:rPr>
          <w:rFonts w:cstheme="minorHAnsi"/>
        </w:rPr>
        <w:t>communautés ayant une activité rurale, qu’il s’agisse d’agriculture ou d’élevage.</w:t>
      </w:r>
    </w:p>
    <w:p w:rsidR="00907C67" w:rsidRPr="00032C39" w:rsidRDefault="00907C67" w:rsidP="00C76A91">
      <w:pPr>
        <w:spacing w:after="0" w:line="240" w:lineRule="auto"/>
        <w:jc w:val="both"/>
        <w:rPr>
          <w:rFonts w:cstheme="minorHAnsi"/>
        </w:rPr>
      </w:pPr>
    </w:p>
    <w:p w:rsidR="00340A55" w:rsidRPr="00032C39" w:rsidRDefault="00FB3F55" w:rsidP="00C76A91">
      <w:pPr>
        <w:spacing w:after="0" w:line="240" w:lineRule="auto"/>
        <w:jc w:val="both"/>
        <w:rPr>
          <w:rFonts w:cstheme="minorHAnsi"/>
        </w:rPr>
      </w:pPr>
      <w:r w:rsidRPr="00032C39">
        <w:rPr>
          <w:rFonts w:cstheme="minorHAnsi"/>
        </w:rPr>
        <w:t xml:space="preserve">Il s’agit d’autre part </w:t>
      </w:r>
      <w:r w:rsidR="00340A55" w:rsidRPr="00032C39">
        <w:rPr>
          <w:rFonts w:cstheme="minorHAnsi"/>
        </w:rPr>
        <w:t>de</w:t>
      </w:r>
      <w:r w:rsidR="00650288" w:rsidRPr="00032C39">
        <w:rPr>
          <w:rFonts w:cstheme="minorHAnsi"/>
        </w:rPr>
        <w:t xml:space="preserve"> l’impact de</w:t>
      </w:r>
      <w:r w:rsidR="00340A55" w:rsidRPr="00032C39">
        <w:rPr>
          <w:rFonts w:cstheme="minorHAnsi"/>
        </w:rPr>
        <w:t>s aléas du changement climatique sur la périodicité</w:t>
      </w:r>
      <w:r w:rsidR="009717C1" w:rsidRPr="00032C39">
        <w:rPr>
          <w:rFonts w:cstheme="minorHAnsi"/>
        </w:rPr>
        <w:t xml:space="preserve"> et la durée des saisons sèches, ainsi que sur le volume de la pluviométrie en saison humide.</w:t>
      </w:r>
    </w:p>
    <w:p w:rsidR="009717C1" w:rsidRPr="00032C39" w:rsidRDefault="009717C1" w:rsidP="00C76A91">
      <w:pPr>
        <w:spacing w:after="0" w:line="240" w:lineRule="auto"/>
        <w:jc w:val="both"/>
        <w:rPr>
          <w:rFonts w:cstheme="minorHAnsi"/>
        </w:rPr>
      </w:pPr>
    </w:p>
    <w:p w:rsidR="009717C1" w:rsidRPr="00032C39" w:rsidRDefault="00576512" w:rsidP="00C76A91">
      <w:pPr>
        <w:spacing w:after="0" w:line="240" w:lineRule="auto"/>
        <w:jc w:val="both"/>
        <w:rPr>
          <w:rFonts w:cstheme="minorHAnsi"/>
        </w:rPr>
      </w:pPr>
      <w:r w:rsidRPr="00032C39">
        <w:rPr>
          <w:rFonts w:cstheme="minorHAnsi"/>
        </w:rPr>
        <w:t xml:space="preserve">* </w:t>
      </w:r>
      <w:r w:rsidR="009717C1" w:rsidRPr="00032C39">
        <w:rPr>
          <w:rFonts w:cstheme="minorHAnsi"/>
        </w:rPr>
        <w:t>Une seconde thématique est celle</w:t>
      </w:r>
      <w:r w:rsidR="005F0563" w:rsidRPr="00032C39">
        <w:rPr>
          <w:rFonts w:cstheme="minorHAnsi"/>
        </w:rPr>
        <w:t xml:space="preserve"> des modalités </w:t>
      </w:r>
      <w:r w:rsidR="00907C67" w:rsidRPr="00032C39">
        <w:rPr>
          <w:rFonts w:cstheme="minorHAnsi"/>
        </w:rPr>
        <w:t xml:space="preserve">de divers ordres </w:t>
      </w:r>
      <w:r w:rsidR="005F0563" w:rsidRPr="00032C39">
        <w:rPr>
          <w:rFonts w:cstheme="minorHAnsi"/>
        </w:rPr>
        <w:t xml:space="preserve">de partage </w:t>
      </w:r>
      <w:r w:rsidR="00051C60" w:rsidRPr="00032C39">
        <w:rPr>
          <w:rFonts w:cstheme="minorHAnsi"/>
        </w:rPr>
        <w:t xml:space="preserve">du foncier entre agriculteurs et éleveurs et donc des ressources </w:t>
      </w:r>
      <w:r w:rsidR="009B66C6" w:rsidRPr="00032C39">
        <w:rPr>
          <w:rFonts w:cstheme="minorHAnsi"/>
        </w:rPr>
        <w:t xml:space="preserve">qui y sont </w:t>
      </w:r>
      <w:r w:rsidR="00051C60" w:rsidRPr="00032C39">
        <w:rPr>
          <w:rFonts w:cstheme="minorHAnsi"/>
        </w:rPr>
        <w:t xml:space="preserve">disponibles, ainsi que de la gestion </w:t>
      </w:r>
      <w:r w:rsidR="00610590" w:rsidRPr="00032C39">
        <w:rPr>
          <w:rFonts w:cstheme="minorHAnsi"/>
        </w:rPr>
        <w:t xml:space="preserve">des modalités </w:t>
      </w:r>
      <w:r w:rsidR="00051C60" w:rsidRPr="00032C39">
        <w:rPr>
          <w:rFonts w:cstheme="minorHAnsi"/>
        </w:rPr>
        <w:t xml:space="preserve">de ce partage et du calendrier d’accès </w:t>
      </w:r>
      <w:r w:rsidR="009B66C6" w:rsidRPr="00032C39">
        <w:rPr>
          <w:rFonts w:cstheme="minorHAnsi"/>
        </w:rPr>
        <w:t xml:space="preserve">aux dites </w:t>
      </w:r>
      <w:r w:rsidR="00051C60" w:rsidRPr="00032C39">
        <w:rPr>
          <w:rFonts w:cstheme="minorHAnsi"/>
        </w:rPr>
        <w:t>ressources</w:t>
      </w:r>
      <w:r w:rsidR="005F0563" w:rsidRPr="00032C39">
        <w:rPr>
          <w:rFonts w:cstheme="minorHAnsi"/>
        </w:rPr>
        <w:t xml:space="preserve">. Tel est </w:t>
      </w:r>
      <w:r w:rsidR="009015C3" w:rsidRPr="00032C39">
        <w:rPr>
          <w:rFonts w:cstheme="minorHAnsi"/>
        </w:rPr>
        <w:t>par exemple</w:t>
      </w:r>
      <w:r w:rsidR="005F0563" w:rsidRPr="00032C39">
        <w:rPr>
          <w:rFonts w:cstheme="minorHAnsi"/>
        </w:rPr>
        <w:t xml:space="preserve"> le cas, pour les éleveurs, de l</w:t>
      </w:r>
      <w:r w:rsidR="00051C60" w:rsidRPr="00032C39">
        <w:rPr>
          <w:rFonts w:cstheme="minorHAnsi"/>
        </w:rPr>
        <w:t xml:space="preserve">a disponibilité </w:t>
      </w:r>
      <w:r w:rsidR="009015C3" w:rsidRPr="00032C39">
        <w:rPr>
          <w:rFonts w:cstheme="minorHAnsi"/>
        </w:rPr>
        <w:t>des</w:t>
      </w:r>
      <w:r w:rsidR="005F0563" w:rsidRPr="00032C39">
        <w:rPr>
          <w:rFonts w:cstheme="minorHAnsi"/>
        </w:rPr>
        <w:t xml:space="preserve"> pâturages et </w:t>
      </w:r>
      <w:r w:rsidR="009015C3" w:rsidRPr="00032C39">
        <w:rPr>
          <w:rFonts w:cstheme="minorHAnsi"/>
        </w:rPr>
        <w:t>de</w:t>
      </w:r>
      <w:r w:rsidR="005F0563" w:rsidRPr="00032C39">
        <w:rPr>
          <w:rFonts w:cstheme="minorHAnsi"/>
        </w:rPr>
        <w:t xml:space="preserve"> l’eau d’abreuvement </w:t>
      </w:r>
      <w:r w:rsidR="00051C60" w:rsidRPr="00032C39">
        <w:rPr>
          <w:rFonts w:cstheme="minorHAnsi"/>
        </w:rPr>
        <w:t>pour le</w:t>
      </w:r>
      <w:r w:rsidR="005F0563" w:rsidRPr="00032C39">
        <w:rPr>
          <w:rFonts w:cstheme="minorHAnsi"/>
        </w:rPr>
        <w:t xml:space="preserve"> bétail, ainsi que </w:t>
      </w:r>
      <w:r w:rsidR="009015C3" w:rsidRPr="00032C39">
        <w:rPr>
          <w:rFonts w:cstheme="minorHAnsi"/>
        </w:rPr>
        <w:t>des</w:t>
      </w:r>
      <w:r w:rsidR="005F0563" w:rsidRPr="00032C39">
        <w:rPr>
          <w:rFonts w:cstheme="minorHAnsi"/>
        </w:rPr>
        <w:t xml:space="preserve"> pistes de transhumance</w:t>
      </w:r>
      <w:r w:rsidR="009015C3" w:rsidRPr="00032C39">
        <w:rPr>
          <w:rFonts w:cstheme="minorHAnsi"/>
        </w:rPr>
        <w:t>, notamment dans l</w:t>
      </w:r>
      <w:r w:rsidR="005F0563" w:rsidRPr="00032C39">
        <w:rPr>
          <w:rFonts w:cstheme="minorHAnsi"/>
        </w:rPr>
        <w:t>es zones d’agriculture</w:t>
      </w:r>
      <w:r w:rsidR="00907C67" w:rsidRPr="00032C39">
        <w:rPr>
          <w:rFonts w:cstheme="minorHAnsi"/>
        </w:rPr>
        <w:t xml:space="preserve"> permanente</w:t>
      </w:r>
      <w:r w:rsidR="005F0563" w:rsidRPr="00032C39">
        <w:rPr>
          <w:rFonts w:cstheme="minorHAnsi"/>
        </w:rPr>
        <w:t>.</w:t>
      </w:r>
    </w:p>
    <w:p w:rsidR="005F0563" w:rsidRPr="00032C39" w:rsidRDefault="005F0563" w:rsidP="00C76A91">
      <w:pPr>
        <w:spacing w:after="0" w:line="240" w:lineRule="auto"/>
        <w:jc w:val="both"/>
        <w:rPr>
          <w:rFonts w:cstheme="minorHAnsi"/>
        </w:rPr>
      </w:pPr>
    </w:p>
    <w:p w:rsidR="005F0563" w:rsidRPr="00032C39" w:rsidRDefault="00576512" w:rsidP="00C76A91">
      <w:pPr>
        <w:spacing w:after="0" w:line="240" w:lineRule="auto"/>
        <w:jc w:val="both"/>
        <w:rPr>
          <w:rFonts w:cstheme="minorHAnsi"/>
        </w:rPr>
      </w:pPr>
      <w:r w:rsidRPr="00032C39">
        <w:rPr>
          <w:rFonts w:cstheme="minorHAnsi"/>
        </w:rPr>
        <w:t xml:space="preserve">* </w:t>
      </w:r>
      <w:r w:rsidR="005F0563" w:rsidRPr="00032C39">
        <w:rPr>
          <w:rFonts w:cstheme="minorHAnsi"/>
        </w:rPr>
        <w:t xml:space="preserve">Une troisième thématique touche à la violence, en quelque sorte d’ordre privée par opposition à celle qui se donne des motivations relevant du politique. Violence qui a pour </w:t>
      </w:r>
      <w:r w:rsidR="00363BA7" w:rsidRPr="00032C39">
        <w:rPr>
          <w:rFonts w:cstheme="minorHAnsi"/>
        </w:rPr>
        <w:t>origine</w:t>
      </w:r>
      <w:r w:rsidR="005F0563" w:rsidRPr="00032C39">
        <w:rPr>
          <w:rFonts w:cstheme="minorHAnsi"/>
        </w:rPr>
        <w:t xml:space="preserve"> les vols de bétail, </w:t>
      </w:r>
      <w:r w:rsidR="009015C3" w:rsidRPr="00032C39">
        <w:rPr>
          <w:rFonts w:cstheme="minorHAnsi"/>
        </w:rPr>
        <w:t xml:space="preserve">ou </w:t>
      </w:r>
      <w:r w:rsidR="00363BA7" w:rsidRPr="00032C39">
        <w:rPr>
          <w:rFonts w:cstheme="minorHAnsi"/>
        </w:rPr>
        <w:t xml:space="preserve">l’incapacité à gérer </w:t>
      </w:r>
      <w:r w:rsidR="009015C3" w:rsidRPr="00032C39">
        <w:rPr>
          <w:rFonts w:cstheme="minorHAnsi"/>
        </w:rPr>
        <w:t xml:space="preserve">conjointement </w:t>
      </w:r>
      <w:r w:rsidR="00610590" w:rsidRPr="00032C39">
        <w:rPr>
          <w:rFonts w:cstheme="minorHAnsi"/>
        </w:rPr>
        <w:t xml:space="preserve">et dans la durée, </w:t>
      </w:r>
      <w:r w:rsidR="009015C3" w:rsidRPr="00032C39">
        <w:rPr>
          <w:rFonts w:cstheme="minorHAnsi"/>
        </w:rPr>
        <w:t>entre agriculteurs et éleveurs</w:t>
      </w:r>
      <w:r w:rsidR="00610590" w:rsidRPr="00032C39">
        <w:rPr>
          <w:rFonts w:cstheme="minorHAnsi"/>
        </w:rPr>
        <w:t>,</w:t>
      </w:r>
      <w:r w:rsidR="009015C3" w:rsidRPr="00032C39">
        <w:rPr>
          <w:rFonts w:cstheme="minorHAnsi"/>
        </w:rPr>
        <w:t xml:space="preserve"> </w:t>
      </w:r>
      <w:r w:rsidR="00363BA7" w:rsidRPr="00032C39">
        <w:rPr>
          <w:rFonts w:cstheme="minorHAnsi"/>
        </w:rPr>
        <w:t>l</w:t>
      </w:r>
      <w:r w:rsidR="00650288" w:rsidRPr="00032C39">
        <w:rPr>
          <w:rFonts w:cstheme="minorHAnsi"/>
        </w:rPr>
        <w:t xml:space="preserve">’usage </w:t>
      </w:r>
      <w:r w:rsidR="00CC5067" w:rsidRPr="00032C39">
        <w:rPr>
          <w:rFonts w:cstheme="minorHAnsi"/>
        </w:rPr>
        <w:t>et</w:t>
      </w:r>
      <w:r w:rsidR="00650288" w:rsidRPr="00032C39">
        <w:rPr>
          <w:rFonts w:cstheme="minorHAnsi"/>
        </w:rPr>
        <w:t xml:space="preserve"> l</w:t>
      </w:r>
      <w:r w:rsidR="00363BA7" w:rsidRPr="00032C39">
        <w:rPr>
          <w:rFonts w:cstheme="minorHAnsi"/>
        </w:rPr>
        <w:t>e partage du foncier</w:t>
      </w:r>
      <w:r w:rsidR="00650288" w:rsidRPr="00032C39">
        <w:rPr>
          <w:rFonts w:cstheme="minorHAnsi"/>
        </w:rPr>
        <w:t xml:space="preserve">, ainsi que </w:t>
      </w:r>
      <w:r w:rsidR="009015C3" w:rsidRPr="00032C39">
        <w:rPr>
          <w:rFonts w:cstheme="minorHAnsi"/>
        </w:rPr>
        <w:t>des ressources associées</w:t>
      </w:r>
      <w:r w:rsidR="00363BA7" w:rsidRPr="00032C39">
        <w:rPr>
          <w:rFonts w:cstheme="minorHAnsi"/>
        </w:rPr>
        <w:t>.</w:t>
      </w:r>
    </w:p>
    <w:p w:rsidR="00363BA7" w:rsidRPr="00032C39" w:rsidRDefault="00363BA7" w:rsidP="00C76A91">
      <w:pPr>
        <w:spacing w:after="0" w:line="240" w:lineRule="auto"/>
        <w:jc w:val="both"/>
        <w:rPr>
          <w:rFonts w:cstheme="minorHAnsi"/>
        </w:rPr>
      </w:pPr>
    </w:p>
    <w:p w:rsidR="005325E2" w:rsidRPr="00032C39" w:rsidRDefault="00576512" w:rsidP="00C76A91">
      <w:pPr>
        <w:spacing w:after="0" w:line="240" w:lineRule="auto"/>
        <w:jc w:val="both"/>
        <w:rPr>
          <w:rFonts w:cstheme="minorHAnsi"/>
        </w:rPr>
      </w:pPr>
      <w:r w:rsidRPr="00032C39">
        <w:rPr>
          <w:rFonts w:cstheme="minorHAnsi"/>
        </w:rPr>
        <w:lastRenderedPageBreak/>
        <w:t xml:space="preserve">* </w:t>
      </w:r>
      <w:r w:rsidR="00363BA7" w:rsidRPr="00032C39">
        <w:rPr>
          <w:rFonts w:cstheme="minorHAnsi"/>
        </w:rPr>
        <w:t>Une quatrième thématique traite de</w:t>
      </w:r>
      <w:r w:rsidR="005325E2" w:rsidRPr="00032C39">
        <w:rPr>
          <w:rFonts w:cstheme="minorHAnsi"/>
        </w:rPr>
        <w:t>s politiques, modes de faire et actions concrètes, tant d</w:t>
      </w:r>
      <w:r w:rsidR="00363BA7" w:rsidRPr="00032C39">
        <w:rPr>
          <w:rFonts w:cstheme="minorHAnsi"/>
        </w:rPr>
        <w:t>es autorités</w:t>
      </w:r>
      <w:r w:rsidR="005325E2" w:rsidRPr="00032C39">
        <w:rPr>
          <w:rFonts w:cstheme="minorHAnsi"/>
        </w:rPr>
        <w:t xml:space="preserve"> gouvernementales que des diverses formes de pouvoirs locaux</w:t>
      </w:r>
      <w:r w:rsidR="00363BA7" w:rsidRPr="00032C39">
        <w:rPr>
          <w:rFonts w:cstheme="minorHAnsi"/>
        </w:rPr>
        <w:t>,</w:t>
      </w:r>
      <w:r w:rsidR="005325E2" w:rsidRPr="00032C39">
        <w:rPr>
          <w:rFonts w:cstheme="minorHAnsi"/>
        </w:rPr>
        <w:t xml:space="preserve"> pour gérer la question de </w:t>
      </w:r>
      <w:r w:rsidR="00363BA7" w:rsidRPr="00032C39">
        <w:rPr>
          <w:rFonts w:cstheme="minorHAnsi"/>
        </w:rPr>
        <w:t>l’élevage pastoral</w:t>
      </w:r>
      <w:r w:rsidR="005325E2" w:rsidRPr="00032C39">
        <w:rPr>
          <w:rFonts w:cstheme="minorHAnsi"/>
        </w:rPr>
        <w:t xml:space="preserve"> et de son articulation avec les activités agricoles</w:t>
      </w:r>
      <w:r w:rsidR="00363BA7" w:rsidRPr="00032C39">
        <w:rPr>
          <w:rFonts w:cstheme="minorHAnsi"/>
        </w:rPr>
        <w:t xml:space="preserve">. </w:t>
      </w:r>
    </w:p>
    <w:p w:rsidR="005325E2" w:rsidRPr="00032C39" w:rsidRDefault="005325E2" w:rsidP="00C76A91">
      <w:pPr>
        <w:spacing w:after="0" w:line="240" w:lineRule="auto"/>
        <w:jc w:val="both"/>
        <w:rPr>
          <w:rFonts w:cstheme="minorHAnsi"/>
        </w:rPr>
      </w:pPr>
    </w:p>
    <w:p w:rsidR="00363BA7" w:rsidRPr="00032C39" w:rsidRDefault="005325E2" w:rsidP="00C76A91">
      <w:pPr>
        <w:spacing w:after="0" w:line="240" w:lineRule="auto"/>
        <w:jc w:val="both"/>
        <w:rPr>
          <w:rFonts w:cstheme="minorHAnsi"/>
        </w:rPr>
      </w:pPr>
      <w:r w:rsidRPr="00032C39">
        <w:rPr>
          <w:rFonts w:cstheme="minorHAnsi"/>
        </w:rPr>
        <w:t>A noter ici, la problématique d</w:t>
      </w:r>
      <w:r w:rsidR="00363BA7" w:rsidRPr="00032C39">
        <w:rPr>
          <w:rFonts w:cstheme="minorHAnsi"/>
        </w:rPr>
        <w:t>es défaillances d</w:t>
      </w:r>
      <w:r w:rsidR="00596EAA" w:rsidRPr="00032C39">
        <w:rPr>
          <w:rFonts w:cstheme="minorHAnsi"/>
        </w:rPr>
        <w:t>ans la</w:t>
      </w:r>
      <w:r w:rsidR="00363BA7" w:rsidRPr="00032C39">
        <w:rPr>
          <w:rFonts w:cstheme="minorHAnsi"/>
        </w:rPr>
        <w:t xml:space="preserve"> présence </w:t>
      </w:r>
      <w:r w:rsidR="00596EAA" w:rsidRPr="00032C39">
        <w:rPr>
          <w:rFonts w:cstheme="minorHAnsi"/>
        </w:rPr>
        <w:t xml:space="preserve">effective </w:t>
      </w:r>
      <w:r w:rsidR="00363BA7" w:rsidRPr="00032C39">
        <w:rPr>
          <w:rFonts w:cstheme="minorHAnsi"/>
        </w:rPr>
        <w:t>de l’appareil d’Etat et de sa gouvernance</w:t>
      </w:r>
      <w:r w:rsidR="009015C3" w:rsidRPr="00032C39">
        <w:rPr>
          <w:rFonts w:cstheme="minorHAnsi"/>
        </w:rPr>
        <w:t xml:space="preserve"> sur le terrain</w:t>
      </w:r>
      <w:r w:rsidRPr="00032C39">
        <w:rPr>
          <w:rFonts w:cstheme="minorHAnsi"/>
        </w:rPr>
        <w:t xml:space="preserve">. Que ces défaillances </w:t>
      </w:r>
      <w:r w:rsidR="00363BA7" w:rsidRPr="00032C39">
        <w:rPr>
          <w:rFonts w:cstheme="minorHAnsi"/>
        </w:rPr>
        <w:t>relèvent du sécuritaire, d</w:t>
      </w:r>
      <w:r w:rsidR="0010569A" w:rsidRPr="00032C39">
        <w:rPr>
          <w:rFonts w:cstheme="minorHAnsi"/>
        </w:rPr>
        <w:t>es str</w:t>
      </w:r>
      <w:r w:rsidRPr="00032C39">
        <w:rPr>
          <w:rFonts w:cstheme="minorHAnsi"/>
        </w:rPr>
        <w:t xml:space="preserve">atégies et politiques de </w:t>
      </w:r>
      <w:r w:rsidR="00363BA7" w:rsidRPr="00032C39">
        <w:rPr>
          <w:rFonts w:cstheme="minorHAnsi"/>
        </w:rPr>
        <w:t xml:space="preserve">développement </w:t>
      </w:r>
      <w:r w:rsidRPr="00032C39">
        <w:rPr>
          <w:rFonts w:cstheme="minorHAnsi"/>
        </w:rPr>
        <w:t>tout comme</w:t>
      </w:r>
      <w:r w:rsidR="00363BA7" w:rsidRPr="00032C39">
        <w:rPr>
          <w:rFonts w:cstheme="minorHAnsi"/>
        </w:rPr>
        <w:t xml:space="preserve"> du judiciaire</w:t>
      </w:r>
      <w:r w:rsidRPr="00032C39">
        <w:rPr>
          <w:rFonts w:cstheme="minorHAnsi"/>
        </w:rPr>
        <w:t>, elles</w:t>
      </w:r>
      <w:r w:rsidR="00596EAA" w:rsidRPr="00032C39">
        <w:rPr>
          <w:rFonts w:cstheme="minorHAnsi"/>
        </w:rPr>
        <w:t xml:space="preserve"> crée</w:t>
      </w:r>
      <w:r w:rsidR="00650288" w:rsidRPr="00032C39">
        <w:rPr>
          <w:rFonts w:cstheme="minorHAnsi"/>
        </w:rPr>
        <w:t>nt</w:t>
      </w:r>
      <w:r w:rsidR="00596EAA" w:rsidRPr="00032C39">
        <w:rPr>
          <w:rFonts w:cstheme="minorHAnsi"/>
        </w:rPr>
        <w:t xml:space="preserve"> </w:t>
      </w:r>
      <w:r w:rsidRPr="00032C39">
        <w:rPr>
          <w:rFonts w:cstheme="minorHAnsi"/>
        </w:rPr>
        <w:t xml:space="preserve">souvent </w:t>
      </w:r>
      <w:r w:rsidR="00596EAA" w:rsidRPr="00032C39">
        <w:rPr>
          <w:rFonts w:cstheme="minorHAnsi"/>
        </w:rPr>
        <w:t>un vide favorable à la montée de</w:t>
      </w:r>
      <w:r w:rsidRPr="00032C39">
        <w:rPr>
          <w:rFonts w:cstheme="minorHAnsi"/>
        </w:rPr>
        <w:t xml:space="preserve"> l’</w:t>
      </w:r>
      <w:r w:rsidR="00596EAA" w:rsidRPr="00032C39">
        <w:rPr>
          <w:rFonts w:cstheme="minorHAnsi"/>
        </w:rPr>
        <w:t>auto-défense</w:t>
      </w:r>
      <w:r w:rsidRPr="00032C39">
        <w:rPr>
          <w:rFonts w:cstheme="minorHAnsi"/>
        </w:rPr>
        <w:t xml:space="preserve">. Celle-ci est alors </w:t>
      </w:r>
      <w:r w:rsidR="0010569A" w:rsidRPr="00032C39">
        <w:rPr>
          <w:rFonts w:cstheme="minorHAnsi"/>
        </w:rPr>
        <w:t xml:space="preserve">prise en charge par des groupes </w:t>
      </w:r>
      <w:r w:rsidR="00650288" w:rsidRPr="00032C39">
        <w:rPr>
          <w:rFonts w:cstheme="minorHAnsi"/>
        </w:rPr>
        <w:t xml:space="preserve">aux objectifs </w:t>
      </w:r>
      <w:r w:rsidR="003D3ED1" w:rsidRPr="00032C39">
        <w:rPr>
          <w:rFonts w:cstheme="minorHAnsi"/>
        </w:rPr>
        <w:t xml:space="preserve">parfois </w:t>
      </w:r>
      <w:r w:rsidRPr="00032C39">
        <w:rPr>
          <w:rFonts w:cstheme="minorHAnsi"/>
        </w:rPr>
        <w:t xml:space="preserve">multiples et </w:t>
      </w:r>
      <w:r w:rsidR="003D3ED1" w:rsidRPr="00032C39">
        <w:rPr>
          <w:rFonts w:cstheme="minorHAnsi"/>
        </w:rPr>
        <w:t>évolutifs</w:t>
      </w:r>
      <w:r w:rsidRPr="00032C39">
        <w:rPr>
          <w:rFonts w:cstheme="minorHAnsi"/>
        </w:rPr>
        <w:t xml:space="preserve">, qui peuvent être </w:t>
      </w:r>
      <w:r w:rsidR="0010569A" w:rsidRPr="00032C39">
        <w:rPr>
          <w:rFonts w:cstheme="minorHAnsi"/>
        </w:rPr>
        <w:t>associés aux opérations des forces de sécurité officielles</w:t>
      </w:r>
      <w:r w:rsidRPr="00032C39">
        <w:rPr>
          <w:rFonts w:cstheme="minorHAnsi"/>
        </w:rPr>
        <w:t xml:space="preserve"> ou en conflit avec elles.</w:t>
      </w:r>
    </w:p>
    <w:p w:rsidR="00596EAA" w:rsidRPr="00032C39" w:rsidRDefault="00596EAA" w:rsidP="00C76A91">
      <w:pPr>
        <w:spacing w:after="0" w:line="240" w:lineRule="auto"/>
        <w:jc w:val="both"/>
        <w:rPr>
          <w:rFonts w:cstheme="minorHAnsi"/>
        </w:rPr>
      </w:pPr>
    </w:p>
    <w:p w:rsidR="00363BA7" w:rsidRPr="00032C39" w:rsidRDefault="00576512" w:rsidP="00C76A91">
      <w:pPr>
        <w:spacing w:after="0" w:line="240" w:lineRule="auto"/>
        <w:jc w:val="both"/>
        <w:rPr>
          <w:rFonts w:cstheme="minorHAnsi"/>
        </w:rPr>
      </w:pPr>
      <w:r w:rsidRPr="00032C39">
        <w:rPr>
          <w:rFonts w:cstheme="minorHAnsi"/>
        </w:rPr>
        <w:t xml:space="preserve">* </w:t>
      </w:r>
      <w:r w:rsidR="00596EAA" w:rsidRPr="00032C39">
        <w:rPr>
          <w:rFonts w:cstheme="minorHAnsi"/>
        </w:rPr>
        <w:t xml:space="preserve">Une cinquième thématique, enfin, touche </w:t>
      </w:r>
      <w:r w:rsidR="0065033F" w:rsidRPr="00032C39">
        <w:rPr>
          <w:rFonts w:cstheme="minorHAnsi"/>
        </w:rPr>
        <w:t xml:space="preserve">donc </w:t>
      </w:r>
      <w:r w:rsidR="00596EAA" w:rsidRPr="00032C39">
        <w:rPr>
          <w:rFonts w:cstheme="minorHAnsi"/>
        </w:rPr>
        <w:t xml:space="preserve">à ces tensions et affrontements qui, à première vue, n’ont pas grand-chose à voir avec les rivalités traditionnelles entre agriculteurs sédentaires et pasteurs nomades. Il s’agit en l’occurrence de la montée d’une insécurité politico-militaire, dont les acteurs sont ces </w:t>
      </w:r>
      <w:r w:rsidR="003D3ED1" w:rsidRPr="00032C39">
        <w:rPr>
          <w:rFonts w:cstheme="minorHAnsi"/>
        </w:rPr>
        <w:t>acteurs</w:t>
      </w:r>
      <w:r w:rsidR="00596EAA" w:rsidRPr="00032C39">
        <w:rPr>
          <w:rFonts w:cstheme="minorHAnsi"/>
        </w:rPr>
        <w:t xml:space="preserve"> qualifiés de djihadistes</w:t>
      </w:r>
      <w:r w:rsidR="002D0CA0" w:rsidRPr="00032C39">
        <w:rPr>
          <w:rStyle w:val="Appelnotedebasdep"/>
          <w:rFonts w:cstheme="minorHAnsi"/>
        </w:rPr>
        <w:footnoteReference w:id="16"/>
      </w:r>
      <w:r w:rsidR="00596EAA" w:rsidRPr="00032C39">
        <w:rPr>
          <w:rFonts w:cstheme="minorHAnsi"/>
        </w:rPr>
        <w:t>, ainsi que les forces armées locales</w:t>
      </w:r>
      <w:r w:rsidR="003B4243" w:rsidRPr="00032C39">
        <w:rPr>
          <w:rFonts w:cstheme="minorHAnsi"/>
        </w:rPr>
        <w:t>.</w:t>
      </w:r>
    </w:p>
    <w:p w:rsidR="00D30296" w:rsidRPr="00032C39" w:rsidRDefault="00D30296" w:rsidP="00C76A91">
      <w:pPr>
        <w:spacing w:after="0" w:line="240" w:lineRule="auto"/>
        <w:jc w:val="both"/>
        <w:rPr>
          <w:rFonts w:cstheme="minorHAnsi"/>
        </w:rPr>
      </w:pPr>
    </w:p>
    <w:p w:rsidR="00D30296" w:rsidRPr="00032C39" w:rsidRDefault="003B4243" w:rsidP="00C76A91">
      <w:pPr>
        <w:spacing w:after="0" w:line="240" w:lineRule="auto"/>
        <w:jc w:val="both"/>
        <w:rPr>
          <w:rFonts w:cstheme="minorHAnsi"/>
        </w:rPr>
      </w:pPr>
      <w:r w:rsidRPr="00032C39">
        <w:rPr>
          <w:rFonts w:cstheme="minorHAnsi"/>
        </w:rPr>
        <w:t>Cette cinquième thématique présente un intérêt particulier pour ce dossier, dans la mesure où elle est le point nodal  d’</w:t>
      </w:r>
      <w:r w:rsidR="003D3ED1" w:rsidRPr="00032C39">
        <w:rPr>
          <w:rFonts w:cstheme="minorHAnsi"/>
        </w:rPr>
        <w:t xml:space="preserve">une </w:t>
      </w:r>
      <w:r w:rsidRPr="00032C39">
        <w:rPr>
          <w:rFonts w:cstheme="minorHAnsi"/>
        </w:rPr>
        <w:t>analyses de type bijectif, c’est-à-dire portant sur les interférences entre causes et conséquences</w:t>
      </w:r>
      <w:r w:rsidR="00983B34" w:rsidRPr="00032C39">
        <w:rPr>
          <w:rStyle w:val="Appelnotedebasdep"/>
          <w:rFonts w:cstheme="minorHAnsi"/>
        </w:rPr>
        <w:footnoteReference w:id="17"/>
      </w:r>
      <w:r w:rsidRPr="00032C39">
        <w:rPr>
          <w:rFonts w:cstheme="minorHAnsi"/>
        </w:rPr>
        <w:t xml:space="preserve">. Une question qui mérite </w:t>
      </w:r>
      <w:r w:rsidR="003D3ED1" w:rsidRPr="00032C39">
        <w:rPr>
          <w:rFonts w:cstheme="minorHAnsi"/>
        </w:rPr>
        <w:t xml:space="preserve">donc </w:t>
      </w:r>
      <w:r w:rsidRPr="00032C39">
        <w:rPr>
          <w:rFonts w:cstheme="minorHAnsi"/>
        </w:rPr>
        <w:t>d’être creusée plus avant que dans les travaux disponibles à ce jour</w:t>
      </w:r>
      <w:r w:rsidR="00983B34" w:rsidRPr="00032C39">
        <w:rPr>
          <w:rFonts w:cstheme="minorHAnsi"/>
        </w:rPr>
        <w:t xml:space="preserve"> et répertoriés dans les </w:t>
      </w:r>
      <w:r w:rsidR="0065033F" w:rsidRPr="00032C39">
        <w:rPr>
          <w:rFonts w:cstheme="minorHAnsi"/>
        </w:rPr>
        <w:t>articles référencés</w:t>
      </w:r>
      <w:r w:rsidR="00983B34" w:rsidRPr="00032C39">
        <w:rPr>
          <w:rFonts w:cstheme="minorHAnsi"/>
        </w:rPr>
        <w:t xml:space="preserve"> en bas de page</w:t>
      </w:r>
      <w:r w:rsidRPr="00032C39">
        <w:rPr>
          <w:rFonts w:cstheme="minorHAnsi"/>
        </w:rPr>
        <w:t>.</w:t>
      </w:r>
    </w:p>
    <w:p w:rsidR="00C76A91" w:rsidRPr="00032C39" w:rsidRDefault="00C76A91" w:rsidP="00C76A91">
      <w:pPr>
        <w:spacing w:after="0" w:line="240" w:lineRule="auto"/>
        <w:jc w:val="both"/>
        <w:rPr>
          <w:rFonts w:cstheme="minorHAnsi"/>
        </w:rPr>
      </w:pPr>
    </w:p>
    <w:p w:rsidR="00FA01FF" w:rsidRPr="00032C39" w:rsidRDefault="00983B34" w:rsidP="00C76A91">
      <w:pPr>
        <w:spacing w:after="0" w:line="240" w:lineRule="auto"/>
        <w:jc w:val="both"/>
        <w:rPr>
          <w:rFonts w:cstheme="minorHAnsi"/>
          <w:b/>
          <w:u w:val="single"/>
        </w:rPr>
      </w:pPr>
      <w:r w:rsidRPr="00032C39">
        <w:rPr>
          <w:rFonts w:cstheme="minorHAnsi"/>
          <w:b/>
          <w:u w:val="single"/>
        </w:rPr>
        <w:t>3</w:t>
      </w:r>
      <w:r w:rsidR="00FA01FF" w:rsidRPr="00032C39">
        <w:rPr>
          <w:rFonts w:cstheme="minorHAnsi"/>
          <w:b/>
          <w:u w:val="single"/>
        </w:rPr>
        <w:t xml:space="preserve">- Les </w:t>
      </w:r>
      <w:r w:rsidR="00D23166" w:rsidRPr="00032C39">
        <w:rPr>
          <w:rFonts w:cstheme="minorHAnsi"/>
          <w:b/>
          <w:u w:val="single"/>
        </w:rPr>
        <w:t>points à traiter</w:t>
      </w:r>
      <w:r w:rsidRPr="00032C39">
        <w:rPr>
          <w:rFonts w:cstheme="minorHAnsi"/>
          <w:b/>
          <w:u w:val="single"/>
        </w:rPr>
        <w:t xml:space="preserve"> dans le dossier</w:t>
      </w:r>
    </w:p>
    <w:p w:rsidR="00C76A91" w:rsidRPr="00032C39" w:rsidRDefault="00C76A91" w:rsidP="00C76A91">
      <w:pPr>
        <w:spacing w:after="0" w:line="240" w:lineRule="auto"/>
        <w:jc w:val="both"/>
        <w:rPr>
          <w:rFonts w:cstheme="minorHAnsi"/>
        </w:rPr>
      </w:pPr>
    </w:p>
    <w:p w:rsidR="00C76A91" w:rsidRPr="00032C39" w:rsidRDefault="0065033F" w:rsidP="00C76A91">
      <w:pPr>
        <w:spacing w:after="0" w:line="240" w:lineRule="auto"/>
        <w:jc w:val="both"/>
        <w:rPr>
          <w:rFonts w:cstheme="minorHAnsi"/>
        </w:rPr>
      </w:pPr>
      <w:r w:rsidRPr="00032C39">
        <w:rPr>
          <w:rFonts w:cstheme="minorHAnsi"/>
        </w:rPr>
        <w:t>Sur la base de cet état des lieux</w:t>
      </w:r>
      <w:r w:rsidR="002E5186" w:rsidRPr="00032C39">
        <w:rPr>
          <w:rFonts w:cstheme="minorHAnsi"/>
        </w:rPr>
        <w:t>, c</w:t>
      </w:r>
      <w:r w:rsidR="00FA01FF" w:rsidRPr="00032C39">
        <w:rPr>
          <w:rFonts w:cstheme="minorHAnsi"/>
        </w:rPr>
        <w:t xml:space="preserve">es </w:t>
      </w:r>
      <w:r w:rsidR="00D23166" w:rsidRPr="00032C39">
        <w:rPr>
          <w:rFonts w:cstheme="minorHAnsi"/>
        </w:rPr>
        <w:t>points sont a priori au nombre</w:t>
      </w:r>
      <w:r w:rsidR="00FA01FF" w:rsidRPr="00032C39">
        <w:rPr>
          <w:rFonts w:cstheme="minorHAnsi"/>
        </w:rPr>
        <w:t xml:space="preserve"> de </w:t>
      </w:r>
      <w:r w:rsidR="00B30EBC" w:rsidRPr="00032C39">
        <w:rPr>
          <w:rFonts w:cstheme="minorHAnsi"/>
        </w:rPr>
        <w:t>quatre</w:t>
      </w:r>
      <w:r w:rsidR="003B20D6" w:rsidRPr="00032C39">
        <w:rPr>
          <w:rFonts w:cstheme="minorHAnsi"/>
        </w:rPr>
        <w:t>.</w:t>
      </w:r>
    </w:p>
    <w:p w:rsidR="00FF23BF" w:rsidRPr="00032C39" w:rsidRDefault="00FF23BF" w:rsidP="00C76A91">
      <w:pPr>
        <w:spacing w:after="0" w:line="240" w:lineRule="auto"/>
        <w:jc w:val="both"/>
        <w:rPr>
          <w:rFonts w:cstheme="minorHAnsi"/>
        </w:rPr>
      </w:pPr>
    </w:p>
    <w:p w:rsidR="00FF23BF" w:rsidRPr="00032C39" w:rsidRDefault="00576512" w:rsidP="00C76A91">
      <w:pPr>
        <w:spacing w:after="0" w:line="240" w:lineRule="auto"/>
        <w:jc w:val="both"/>
        <w:rPr>
          <w:rFonts w:cstheme="minorHAnsi"/>
        </w:rPr>
      </w:pPr>
      <w:r w:rsidRPr="00032C39">
        <w:rPr>
          <w:rFonts w:cstheme="minorHAnsi"/>
          <w:b/>
        </w:rPr>
        <w:t>3.1</w:t>
      </w:r>
      <w:r w:rsidRPr="00032C39">
        <w:rPr>
          <w:rFonts w:cstheme="minorHAnsi"/>
        </w:rPr>
        <w:t>-</w:t>
      </w:r>
      <w:r w:rsidR="00FF23BF" w:rsidRPr="00032C39">
        <w:rPr>
          <w:rFonts w:cstheme="minorHAnsi"/>
        </w:rPr>
        <w:t xml:space="preserve"> </w:t>
      </w:r>
      <w:r w:rsidR="00D23166" w:rsidRPr="00032C39">
        <w:rPr>
          <w:rFonts w:cstheme="minorHAnsi"/>
        </w:rPr>
        <w:t xml:space="preserve">Le premier d’entre eux est la multiplicité géographique des situations de tension, voire pire, entre </w:t>
      </w:r>
      <w:r w:rsidR="009015C3" w:rsidRPr="00032C39">
        <w:rPr>
          <w:rFonts w:cstheme="minorHAnsi"/>
        </w:rPr>
        <w:t>les communautés impliqué</w:t>
      </w:r>
      <w:r w:rsidR="002E5186" w:rsidRPr="00032C39">
        <w:rPr>
          <w:rFonts w:cstheme="minorHAnsi"/>
        </w:rPr>
        <w:t>e</w:t>
      </w:r>
      <w:r w:rsidR="009015C3" w:rsidRPr="00032C39">
        <w:rPr>
          <w:rFonts w:cstheme="minorHAnsi"/>
        </w:rPr>
        <w:t>s</w:t>
      </w:r>
      <w:r w:rsidR="00FB3F55" w:rsidRPr="00032C39">
        <w:rPr>
          <w:rFonts w:cstheme="minorHAnsi"/>
        </w:rPr>
        <w:t xml:space="preserve">. Elles concernent en </w:t>
      </w:r>
      <w:r w:rsidR="00D23166" w:rsidRPr="00032C39">
        <w:rPr>
          <w:rFonts w:cstheme="minorHAnsi"/>
        </w:rPr>
        <w:t>effet</w:t>
      </w:r>
      <w:r w:rsidR="00E65AE0" w:rsidRPr="00032C39">
        <w:rPr>
          <w:rFonts w:cstheme="minorHAnsi"/>
        </w:rPr>
        <w:t>, comme indiqués ci-dessus,</w:t>
      </w:r>
      <w:r w:rsidR="001631B1" w:rsidRPr="00032C39">
        <w:rPr>
          <w:rFonts w:cstheme="minorHAnsi"/>
        </w:rPr>
        <w:t xml:space="preserve"> nombre des pays de </w:t>
      </w:r>
      <w:r w:rsidR="00FF23BF" w:rsidRPr="00032C39">
        <w:rPr>
          <w:rFonts w:cstheme="minorHAnsi"/>
        </w:rPr>
        <w:t>la zone soudano-sahélienne</w:t>
      </w:r>
      <w:r w:rsidR="001631B1" w:rsidRPr="00032C39">
        <w:rPr>
          <w:rFonts w:cstheme="minorHAnsi"/>
        </w:rPr>
        <w:t xml:space="preserve"> francophone, en particulier le </w:t>
      </w:r>
      <w:r w:rsidR="00FF23BF" w:rsidRPr="00032C39">
        <w:rPr>
          <w:rFonts w:cstheme="minorHAnsi"/>
        </w:rPr>
        <w:t xml:space="preserve">Mali, </w:t>
      </w:r>
      <w:r w:rsidR="001631B1" w:rsidRPr="00032C39">
        <w:rPr>
          <w:rFonts w:cstheme="minorHAnsi"/>
        </w:rPr>
        <w:t xml:space="preserve">le </w:t>
      </w:r>
      <w:r w:rsidR="00FF23BF" w:rsidRPr="00032C39">
        <w:rPr>
          <w:rFonts w:cstheme="minorHAnsi"/>
        </w:rPr>
        <w:t xml:space="preserve">Niger, </w:t>
      </w:r>
      <w:r w:rsidR="001631B1" w:rsidRPr="00032C39">
        <w:rPr>
          <w:rFonts w:cstheme="minorHAnsi"/>
        </w:rPr>
        <w:t xml:space="preserve">le </w:t>
      </w:r>
      <w:r w:rsidR="00FF23BF" w:rsidRPr="00032C39">
        <w:rPr>
          <w:rFonts w:cstheme="minorHAnsi"/>
        </w:rPr>
        <w:t>Burkina Faso</w:t>
      </w:r>
      <w:r w:rsidR="001631B1" w:rsidRPr="00032C39">
        <w:rPr>
          <w:rFonts w:cstheme="minorHAnsi"/>
        </w:rPr>
        <w:t xml:space="preserve"> et le Tchad</w:t>
      </w:r>
      <w:r w:rsidR="00FF23BF" w:rsidRPr="00032C39">
        <w:rPr>
          <w:rFonts w:cstheme="minorHAnsi"/>
        </w:rPr>
        <w:t xml:space="preserve">, </w:t>
      </w:r>
      <w:r w:rsidR="003B20D6" w:rsidRPr="00032C39">
        <w:rPr>
          <w:rFonts w:cstheme="minorHAnsi"/>
        </w:rPr>
        <w:t xml:space="preserve">mais également </w:t>
      </w:r>
      <w:r w:rsidR="001631B1" w:rsidRPr="00032C39">
        <w:rPr>
          <w:rFonts w:cstheme="minorHAnsi"/>
        </w:rPr>
        <w:t>le</w:t>
      </w:r>
      <w:r w:rsidR="00FF23BF" w:rsidRPr="00032C39">
        <w:rPr>
          <w:rFonts w:cstheme="minorHAnsi"/>
        </w:rPr>
        <w:t xml:space="preserve"> Nigeria</w:t>
      </w:r>
      <w:r w:rsidR="001631B1" w:rsidRPr="00032C39">
        <w:rPr>
          <w:rFonts w:cstheme="minorHAnsi"/>
        </w:rPr>
        <w:t xml:space="preserve"> dans sa </w:t>
      </w:r>
      <w:r w:rsidR="001631B1" w:rsidRPr="00032C39">
        <w:rPr>
          <w:rFonts w:cstheme="minorHAnsi"/>
          <w:i/>
        </w:rPr>
        <w:t>Middle Belt</w:t>
      </w:r>
      <w:r w:rsidR="00FF23BF" w:rsidRPr="00032C39">
        <w:rPr>
          <w:rFonts w:cstheme="minorHAnsi"/>
        </w:rPr>
        <w:t xml:space="preserve">, </w:t>
      </w:r>
      <w:r w:rsidR="0065033F" w:rsidRPr="00032C39">
        <w:rPr>
          <w:rFonts w:cstheme="minorHAnsi"/>
        </w:rPr>
        <w:t>ainsi que</w:t>
      </w:r>
      <w:r w:rsidR="001631B1" w:rsidRPr="00032C39">
        <w:rPr>
          <w:rFonts w:cstheme="minorHAnsi"/>
        </w:rPr>
        <w:t xml:space="preserve"> le</w:t>
      </w:r>
      <w:r w:rsidR="00FF23BF" w:rsidRPr="00032C39">
        <w:rPr>
          <w:rFonts w:cstheme="minorHAnsi"/>
        </w:rPr>
        <w:t xml:space="preserve"> Soudan, </w:t>
      </w:r>
      <w:r w:rsidR="001631B1" w:rsidRPr="00032C39">
        <w:rPr>
          <w:rFonts w:cstheme="minorHAnsi"/>
        </w:rPr>
        <w:t>le</w:t>
      </w:r>
      <w:r w:rsidR="00FF23BF" w:rsidRPr="00032C39">
        <w:rPr>
          <w:rFonts w:cstheme="minorHAnsi"/>
        </w:rPr>
        <w:t xml:space="preserve"> Cameroun</w:t>
      </w:r>
      <w:r w:rsidR="001631B1" w:rsidRPr="00032C39">
        <w:rPr>
          <w:rFonts w:cstheme="minorHAnsi"/>
        </w:rPr>
        <w:t xml:space="preserve"> et la</w:t>
      </w:r>
      <w:r w:rsidR="00FF23BF" w:rsidRPr="00032C39">
        <w:rPr>
          <w:rFonts w:cstheme="minorHAnsi"/>
        </w:rPr>
        <w:t xml:space="preserve"> Somalie</w:t>
      </w:r>
      <w:r w:rsidR="0065033F" w:rsidRPr="00032C39">
        <w:rPr>
          <w:rFonts w:cstheme="minorHAnsi"/>
        </w:rPr>
        <w:t>, voire Madagascar</w:t>
      </w:r>
      <w:r w:rsidR="00FF23BF" w:rsidRPr="00032C39">
        <w:rPr>
          <w:rFonts w:cstheme="minorHAnsi"/>
        </w:rPr>
        <w:t>.</w:t>
      </w:r>
    </w:p>
    <w:p w:rsidR="005E4471" w:rsidRPr="00032C39" w:rsidRDefault="005E4471" w:rsidP="00C76A91">
      <w:pPr>
        <w:spacing w:after="0" w:line="240" w:lineRule="auto"/>
        <w:jc w:val="both"/>
        <w:rPr>
          <w:rFonts w:cstheme="minorHAnsi"/>
        </w:rPr>
      </w:pPr>
    </w:p>
    <w:p w:rsidR="00935B53" w:rsidRPr="00032C39" w:rsidRDefault="00576512" w:rsidP="00935B53">
      <w:pPr>
        <w:spacing w:after="0" w:line="240" w:lineRule="auto"/>
        <w:jc w:val="both"/>
        <w:rPr>
          <w:rFonts w:cstheme="minorHAnsi"/>
        </w:rPr>
      </w:pPr>
      <w:r w:rsidRPr="00032C39">
        <w:rPr>
          <w:rFonts w:cstheme="minorHAnsi"/>
          <w:b/>
        </w:rPr>
        <w:t>3-2</w:t>
      </w:r>
      <w:r w:rsidR="00FF23BF" w:rsidRPr="00032C39">
        <w:rPr>
          <w:rFonts w:cstheme="minorHAnsi"/>
        </w:rPr>
        <w:t xml:space="preserve"> </w:t>
      </w:r>
      <w:r w:rsidR="005E4471" w:rsidRPr="00032C39">
        <w:rPr>
          <w:rFonts w:cstheme="minorHAnsi"/>
        </w:rPr>
        <w:t>Un second point d’entrée est</w:t>
      </w:r>
      <w:r w:rsidR="00983B34" w:rsidRPr="00032C39">
        <w:rPr>
          <w:rFonts w:cstheme="minorHAnsi"/>
        </w:rPr>
        <w:t>, comme déjà abordé dans plusieurs des travaux mentionnés ci-dessus,</w:t>
      </w:r>
      <w:r w:rsidR="005E4471" w:rsidRPr="00032C39">
        <w:rPr>
          <w:rFonts w:cstheme="minorHAnsi"/>
        </w:rPr>
        <w:t xml:space="preserve"> </w:t>
      </w:r>
      <w:r w:rsidR="001631B1" w:rsidRPr="00032C39">
        <w:rPr>
          <w:rFonts w:cstheme="minorHAnsi"/>
        </w:rPr>
        <w:t xml:space="preserve">le décorticage des causes premières de ces situations. Causes qui ont à voir d’une part avec le </w:t>
      </w:r>
      <w:r w:rsidR="00935B53" w:rsidRPr="00032C39">
        <w:rPr>
          <w:rFonts w:cstheme="minorHAnsi"/>
        </w:rPr>
        <w:t xml:space="preserve">découpage </w:t>
      </w:r>
      <w:r w:rsidR="003D3ED1" w:rsidRPr="00032C39">
        <w:rPr>
          <w:rFonts w:cstheme="minorHAnsi"/>
        </w:rPr>
        <w:t>d</w:t>
      </w:r>
      <w:r w:rsidR="002E5186" w:rsidRPr="00032C39">
        <w:rPr>
          <w:rFonts w:cstheme="minorHAnsi"/>
        </w:rPr>
        <w:t xml:space="preserve">u foncier </w:t>
      </w:r>
      <w:r w:rsidR="00935B53" w:rsidRPr="00032C39">
        <w:rPr>
          <w:rFonts w:cstheme="minorHAnsi"/>
        </w:rPr>
        <w:t xml:space="preserve">entre </w:t>
      </w:r>
      <w:r w:rsidR="001631B1" w:rsidRPr="00032C39">
        <w:rPr>
          <w:rFonts w:cstheme="minorHAnsi"/>
        </w:rPr>
        <w:t>zones de pâture</w:t>
      </w:r>
      <w:r w:rsidR="00935B53" w:rsidRPr="00032C39">
        <w:rPr>
          <w:rFonts w:cstheme="minorHAnsi"/>
        </w:rPr>
        <w:t xml:space="preserve"> et terres agricoles et, d’autre part, avec la temporalité du déplacement des troupeaux</w:t>
      </w:r>
      <w:r w:rsidR="00935B53" w:rsidRPr="00032C39">
        <w:rPr>
          <w:rStyle w:val="Appelnotedebasdep"/>
          <w:rFonts w:cstheme="minorHAnsi"/>
        </w:rPr>
        <w:footnoteReference w:id="18"/>
      </w:r>
      <w:r w:rsidR="00935B53" w:rsidRPr="00032C39">
        <w:rPr>
          <w:rFonts w:cstheme="minorHAnsi"/>
        </w:rPr>
        <w:t xml:space="preserve">. </w:t>
      </w:r>
    </w:p>
    <w:p w:rsidR="0017358F" w:rsidRPr="00032C39" w:rsidRDefault="0017358F" w:rsidP="00935B53">
      <w:pPr>
        <w:spacing w:after="0" w:line="240" w:lineRule="auto"/>
        <w:jc w:val="both"/>
        <w:rPr>
          <w:rFonts w:cstheme="minorHAnsi"/>
        </w:rPr>
      </w:pPr>
    </w:p>
    <w:p w:rsidR="0017358F" w:rsidRPr="00032C39" w:rsidRDefault="00576512" w:rsidP="00935B53">
      <w:pPr>
        <w:spacing w:after="0" w:line="240" w:lineRule="auto"/>
        <w:jc w:val="both"/>
        <w:rPr>
          <w:rFonts w:cstheme="minorHAnsi"/>
        </w:rPr>
      </w:pPr>
      <w:r w:rsidRPr="00032C39">
        <w:rPr>
          <w:rFonts w:cstheme="minorHAnsi"/>
          <w:b/>
        </w:rPr>
        <w:t>3-3</w:t>
      </w:r>
      <w:r w:rsidR="0017358F" w:rsidRPr="00032C39">
        <w:rPr>
          <w:rFonts w:cstheme="minorHAnsi"/>
        </w:rPr>
        <w:t xml:space="preserve"> Un troisième point d’entrée est celui du maillage de ces causes </w:t>
      </w:r>
      <w:r w:rsidR="002E2F92" w:rsidRPr="00032C39">
        <w:rPr>
          <w:rFonts w:cstheme="minorHAnsi"/>
        </w:rPr>
        <w:t>traditionnelles</w:t>
      </w:r>
      <w:r w:rsidR="0017358F" w:rsidRPr="00032C39">
        <w:rPr>
          <w:rFonts w:cstheme="minorHAnsi"/>
        </w:rPr>
        <w:t xml:space="preserve"> avec celles qui relèvent d’autres sources de fracture et de ruptures entre les communautés</w:t>
      </w:r>
      <w:r w:rsidR="00B15842" w:rsidRPr="00032C39">
        <w:rPr>
          <w:rFonts w:cstheme="minorHAnsi"/>
        </w:rPr>
        <w:t xml:space="preserve"> concernées</w:t>
      </w:r>
      <w:r w:rsidR="0017358F" w:rsidRPr="00032C39">
        <w:rPr>
          <w:rFonts w:cstheme="minorHAnsi"/>
        </w:rPr>
        <w:t xml:space="preserve">. Sources qui peuvent être politiques, </w:t>
      </w:r>
      <w:r w:rsidR="0010569A" w:rsidRPr="00032C39">
        <w:rPr>
          <w:rFonts w:cstheme="minorHAnsi"/>
        </w:rPr>
        <w:t>économiques</w:t>
      </w:r>
      <w:r w:rsidR="0017358F" w:rsidRPr="00032C39">
        <w:rPr>
          <w:rFonts w:cstheme="minorHAnsi"/>
        </w:rPr>
        <w:t>, cultuelles</w:t>
      </w:r>
      <w:r w:rsidR="0010569A" w:rsidRPr="00032C39">
        <w:rPr>
          <w:rFonts w:cstheme="minorHAnsi"/>
        </w:rPr>
        <w:t>. Et ce, tant da</w:t>
      </w:r>
      <w:r w:rsidR="00BC3887" w:rsidRPr="00032C39">
        <w:rPr>
          <w:rFonts w:cstheme="minorHAnsi"/>
        </w:rPr>
        <w:t>ns le court terme que selon une perspective historique</w:t>
      </w:r>
      <w:r w:rsidR="0010569A" w:rsidRPr="00032C39">
        <w:rPr>
          <w:rFonts w:cstheme="minorHAnsi"/>
        </w:rPr>
        <w:t xml:space="preserve"> de moyen et long terme</w:t>
      </w:r>
      <w:r w:rsidR="0017358F" w:rsidRPr="00032C39">
        <w:rPr>
          <w:rFonts w:cstheme="minorHAnsi"/>
        </w:rPr>
        <w:t xml:space="preserve">. </w:t>
      </w:r>
    </w:p>
    <w:p w:rsidR="0017358F" w:rsidRPr="00032C39" w:rsidRDefault="0017358F" w:rsidP="00935B53">
      <w:pPr>
        <w:spacing w:after="0" w:line="240" w:lineRule="auto"/>
        <w:jc w:val="both"/>
        <w:rPr>
          <w:rFonts w:cstheme="minorHAnsi"/>
        </w:rPr>
      </w:pPr>
    </w:p>
    <w:p w:rsidR="0017358F" w:rsidRPr="00032C39" w:rsidRDefault="0017358F" w:rsidP="00935B53">
      <w:pPr>
        <w:spacing w:after="0" w:line="240" w:lineRule="auto"/>
        <w:jc w:val="both"/>
        <w:rPr>
          <w:rFonts w:cstheme="minorHAnsi"/>
        </w:rPr>
      </w:pPr>
      <w:r w:rsidRPr="00032C39">
        <w:rPr>
          <w:rFonts w:cstheme="minorHAnsi"/>
        </w:rPr>
        <w:t>Ce à quoi s’ajoute</w:t>
      </w:r>
      <w:r w:rsidR="007927D7" w:rsidRPr="00032C39">
        <w:rPr>
          <w:rFonts w:cstheme="minorHAnsi"/>
        </w:rPr>
        <w:t>nt</w:t>
      </w:r>
      <w:r w:rsidRPr="00032C39">
        <w:rPr>
          <w:rFonts w:cstheme="minorHAnsi"/>
        </w:rPr>
        <w:t xml:space="preserve"> des interférences </w:t>
      </w:r>
      <w:r w:rsidR="007927D7" w:rsidRPr="00032C39">
        <w:rPr>
          <w:rFonts w:cstheme="minorHAnsi"/>
        </w:rPr>
        <w:t xml:space="preserve">d’origine </w:t>
      </w:r>
      <w:r w:rsidRPr="00032C39">
        <w:rPr>
          <w:rFonts w:cstheme="minorHAnsi"/>
        </w:rPr>
        <w:t>extérieures</w:t>
      </w:r>
      <w:r w:rsidR="007927D7" w:rsidRPr="00032C39">
        <w:rPr>
          <w:rFonts w:cstheme="minorHAnsi"/>
        </w:rPr>
        <w:t>. C</w:t>
      </w:r>
      <w:r w:rsidRPr="00032C39">
        <w:rPr>
          <w:rFonts w:cstheme="minorHAnsi"/>
        </w:rPr>
        <w:t xml:space="preserve">omme par exemple </w:t>
      </w:r>
      <w:r w:rsidR="002E2F92" w:rsidRPr="00032C39">
        <w:rPr>
          <w:rFonts w:cstheme="minorHAnsi"/>
        </w:rPr>
        <w:t>cette</w:t>
      </w:r>
      <w:r w:rsidR="007927D7" w:rsidRPr="00032C39">
        <w:rPr>
          <w:rFonts w:cstheme="minorHAnsi"/>
        </w:rPr>
        <w:t xml:space="preserve"> renaissance du</w:t>
      </w:r>
      <w:r w:rsidRPr="00032C39">
        <w:rPr>
          <w:rFonts w:cstheme="minorHAnsi"/>
        </w:rPr>
        <w:t xml:space="preserve"> djihad</w:t>
      </w:r>
      <w:r w:rsidR="007927D7" w:rsidRPr="00032C39">
        <w:rPr>
          <w:rFonts w:cstheme="minorHAnsi"/>
        </w:rPr>
        <w:t xml:space="preserve">, </w:t>
      </w:r>
      <w:r w:rsidR="00550277" w:rsidRPr="00032C39">
        <w:rPr>
          <w:rFonts w:cstheme="minorHAnsi"/>
        </w:rPr>
        <w:t xml:space="preserve">sous l’influence, </w:t>
      </w:r>
      <w:r w:rsidRPr="00032C39">
        <w:rPr>
          <w:rFonts w:cstheme="minorHAnsi"/>
        </w:rPr>
        <w:t>pour l’essentiel</w:t>
      </w:r>
      <w:r w:rsidR="00550277" w:rsidRPr="00032C39">
        <w:rPr>
          <w:rFonts w:cstheme="minorHAnsi"/>
        </w:rPr>
        <w:t>,</w:t>
      </w:r>
      <w:r w:rsidRPr="00032C39">
        <w:rPr>
          <w:rFonts w:cstheme="minorHAnsi"/>
        </w:rPr>
        <w:t xml:space="preserve"> </w:t>
      </w:r>
      <w:r w:rsidR="00550277" w:rsidRPr="00032C39">
        <w:rPr>
          <w:rFonts w:cstheme="minorHAnsi"/>
        </w:rPr>
        <w:t>de groupes originaires</w:t>
      </w:r>
      <w:r w:rsidR="00BC3887" w:rsidRPr="00032C39">
        <w:rPr>
          <w:rFonts w:cstheme="minorHAnsi"/>
        </w:rPr>
        <w:t xml:space="preserve"> </w:t>
      </w:r>
      <w:r w:rsidR="007927D7" w:rsidRPr="00032C39">
        <w:rPr>
          <w:rFonts w:cstheme="minorHAnsi"/>
        </w:rPr>
        <w:t>d’Afrique du Nord et du Moyen Orient</w:t>
      </w:r>
      <w:r w:rsidR="0010569A" w:rsidRPr="00032C39">
        <w:rPr>
          <w:rFonts w:cstheme="minorHAnsi"/>
        </w:rPr>
        <w:t>. Lesquels groupes</w:t>
      </w:r>
      <w:r w:rsidR="007927D7" w:rsidRPr="00032C39">
        <w:rPr>
          <w:rFonts w:cstheme="minorHAnsi"/>
        </w:rPr>
        <w:t xml:space="preserve"> tire</w:t>
      </w:r>
      <w:r w:rsidR="00550277" w:rsidRPr="00032C39">
        <w:rPr>
          <w:rFonts w:cstheme="minorHAnsi"/>
        </w:rPr>
        <w:t>nt</w:t>
      </w:r>
      <w:r w:rsidR="007927D7" w:rsidRPr="00032C39">
        <w:rPr>
          <w:rFonts w:cstheme="minorHAnsi"/>
        </w:rPr>
        <w:t xml:space="preserve"> parti de ces fractures communautaires</w:t>
      </w:r>
      <w:r w:rsidR="007927D7" w:rsidRPr="00032C39">
        <w:rPr>
          <w:rStyle w:val="Appelnotedebasdep"/>
          <w:rFonts w:cstheme="minorHAnsi"/>
        </w:rPr>
        <w:footnoteReference w:id="19"/>
      </w:r>
      <w:r w:rsidR="002E5186" w:rsidRPr="00032C39">
        <w:rPr>
          <w:rFonts w:cstheme="minorHAnsi"/>
        </w:rPr>
        <w:t xml:space="preserve"> pour poursuivre leurs propres objectifs</w:t>
      </w:r>
      <w:r w:rsidR="0065033F" w:rsidRPr="00032C39">
        <w:rPr>
          <w:rFonts w:cstheme="minorHAnsi"/>
        </w:rPr>
        <w:t>, et ce dans un relationnel croisé de causes à conséquences</w:t>
      </w:r>
      <w:r w:rsidRPr="00032C39">
        <w:rPr>
          <w:rFonts w:cstheme="minorHAnsi"/>
        </w:rPr>
        <w:t>.</w:t>
      </w:r>
    </w:p>
    <w:p w:rsidR="0017358F" w:rsidRPr="00032C39" w:rsidRDefault="0017358F" w:rsidP="00C76A91">
      <w:pPr>
        <w:spacing w:after="0" w:line="240" w:lineRule="auto"/>
        <w:jc w:val="both"/>
        <w:rPr>
          <w:rFonts w:cstheme="minorHAnsi"/>
        </w:rPr>
      </w:pPr>
    </w:p>
    <w:p w:rsidR="006E3E67" w:rsidRPr="00032C39" w:rsidRDefault="00576512" w:rsidP="00C76A91">
      <w:pPr>
        <w:spacing w:after="0" w:line="240" w:lineRule="auto"/>
        <w:jc w:val="both"/>
        <w:rPr>
          <w:rFonts w:cstheme="minorHAnsi"/>
        </w:rPr>
      </w:pPr>
      <w:r w:rsidRPr="00032C39">
        <w:rPr>
          <w:rFonts w:cstheme="minorHAnsi"/>
          <w:b/>
        </w:rPr>
        <w:t>3-4</w:t>
      </w:r>
      <w:r w:rsidR="0096371F" w:rsidRPr="00032C39">
        <w:rPr>
          <w:rFonts w:cstheme="minorHAnsi"/>
        </w:rPr>
        <w:t xml:space="preserve"> Un quatrième point d’entrée, enfin, </w:t>
      </w:r>
      <w:r w:rsidR="0065033F" w:rsidRPr="00032C39">
        <w:rPr>
          <w:rFonts w:cstheme="minorHAnsi"/>
        </w:rPr>
        <w:t>est</w:t>
      </w:r>
      <w:r w:rsidR="0096371F" w:rsidRPr="00032C39">
        <w:rPr>
          <w:rFonts w:cstheme="minorHAnsi"/>
        </w:rPr>
        <w:t xml:space="preserve"> celui des </w:t>
      </w:r>
      <w:r w:rsidR="006E3E67" w:rsidRPr="00032C39">
        <w:rPr>
          <w:rFonts w:cstheme="minorHAnsi"/>
        </w:rPr>
        <w:t>divers axe</w:t>
      </w:r>
      <w:r w:rsidR="00DA6EA7" w:rsidRPr="00032C39">
        <w:rPr>
          <w:rFonts w:cstheme="minorHAnsi"/>
        </w:rPr>
        <w:t xml:space="preserve">s de </w:t>
      </w:r>
      <w:r w:rsidR="0096371F" w:rsidRPr="00032C39">
        <w:rPr>
          <w:rFonts w:cstheme="minorHAnsi"/>
        </w:rPr>
        <w:t xml:space="preserve">solution </w:t>
      </w:r>
      <w:r w:rsidR="006E3E67" w:rsidRPr="00032C39">
        <w:rPr>
          <w:rFonts w:cstheme="minorHAnsi"/>
        </w:rPr>
        <w:t xml:space="preserve">qui permettraient </w:t>
      </w:r>
      <w:r w:rsidR="0096371F" w:rsidRPr="00032C39">
        <w:rPr>
          <w:rFonts w:cstheme="minorHAnsi"/>
        </w:rPr>
        <w:t xml:space="preserve">de résoudre </w:t>
      </w:r>
      <w:r w:rsidR="006E3E67" w:rsidRPr="00032C39">
        <w:rPr>
          <w:rFonts w:cstheme="minorHAnsi"/>
        </w:rPr>
        <w:t xml:space="preserve">tout ou partie de ces problèmes dans leurs </w:t>
      </w:r>
      <w:r w:rsidR="00B15842" w:rsidRPr="00032C39">
        <w:rPr>
          <w:rFonts w:cstheme="minorHAnsi"/>
        </w:rPr>
        <w:t>diverses</w:t>
      </w:r>
      <w:r w:rsidR="006E3E67" w:rsidRPr="00032C39">
        <w:rPr>
          <w:rFonts w:cstheme="minorHAnsi"/>
        </w:rPr>
        <w:t xml:space="preserve"> dimensions. </w:t>
      </w:r>
    </w:p>
    <w:p w:rsidR="0076430B" w:rsidRPr="00032C39" w:rsidRDefault="006E3E67" w:rsidP="006E3E67">
      <w:pPr>
        <w:spacing w:after="0" w:line="240" w:lineRule="auto"/>
        <w:jc w:val="both"/>
        <w:rPr>
          <w:rFonts w:cstheme="minorHAnsi"/>
        </w:rPr>
      </w:pPr>
      <w:r w:rsidRPr="00032C39">
        <w:rPr>
          <w:rFonts w:cstheme="minorHAnsi"/>
        </w:rPr>
        <w:t>Comme, par exemple, l</w:t>
      </w:r>
      <w:r w:rsidR="002A446D" w:rsidRPr="00032C39">
        <w:rPr>
          <w:rFonts w:cstheme="minorHAnsi"/>
        </w:rPr>
        <w:t xml:space="preserve">a gestion d’accord partie </w:t>
      </w:r>
      <w:r w:rsidR="002E5186" w:rsidRPr="00032C39">
        <w:rPr>
          <w:rFonts w:cstheme="minorHAnsi"/>
        </w:rPr>
        <w:t xml:space="preserve">sur l’usage </w:t>
      </w:r>
      <w:r w:rsidR="002A446D" w:rsidRPr="00032C39">
        <w:rPr>
          <w:rFonts w:cstheme="minorHAnsi"/>
        </w:rPr>
        <w:t>de</w:t>
      </w:r>
      <w:r w:rsidRPr="00032C39">
        <w:rPr>
          <w:rFonts w:cstheme="minorHAnsi"/>
        </w:rPr>
        <w:t xml:space="preserve">s pistes de </w:t>
      </w:r>
      <w:r w:rsidR="002A446D" w:rsidRPr="00032C39">
        <w:rPr>
          <w:rFonts w:cstheme="minorHAnsi"/>
        </w:rPr>
        <w:t xml:space="preserve">transhumance et </w:t>
      </w:r>
      <w:r w:rsidR="002E5186" w:rsidRPr="00032C39">
        <w:rPr>
          <w:rFonts w:cstheme="minorHAnsi"/>
        </w:rPr>
        <w:t xml:space="preserve">l’accès à </w:t>
      </w:r>
      <w:r w:rsidR="002A446D" w:rsidRPr="00032C39">
        <w:rPr>
          <w:rFonts w:cstheme="minorHAnsi"/>
        </w:rPr>
        <w:t>un abreuvement sécurisé pour le bétail.</w:t>
      </w:r>
      <w:r w:rsidR="002E2F92" w:rsidRPr="00032C39">
        <w:rPr>
          <w:rFonts w:cstheme="minorHAnsi"/>
        </w:rPr>
        <w:t xml:space="preserve"> </w:t>
      </w:r>
    </w:p>
    <w:p w:rsidR="002E2F92" w:rsidRPr="00032C39" w:rsidRDefault="002E2F92" w:rsidP="006E3E67">
      <w:pPr>
        <w:spacing w:after="0" w:line="240" w:lineRule="auto"/>
        <w:jc w:val="both"/>
        <w:rPr>
          <w:rFonts w:cstheme="minorHAnsi"/>
        </w:rPr>
      </w:pPr>
      <w:r w:rsidRPr="00032C39">
        <w:rPr>
          <w:rFonts w:cstheme="minorHAnsi"/>
        </w:rPr>
        <w:t xml:space="preserve">Ou </w:t>
      </w:r>
      <w:r w:rsidR="002E5186" w:rsidRPr="00032C39">
        <w:rPr>
          <w:rFonts w:cstheme="minorHAnsi"/>
        </w:rPr>
        <w:t xml:space="preserve">comme </w:t>
      </w:r>
      <w:r w:rsidRPr="00032C39">
        <w:rPr>
          <w:rFonts w:cstheme="minorHAnsi"/>
        </w:rPr>
        <w:t>le basculement de</w:t>
      </w:r>
      <w:r w:rsidR="002E5186" w:rsidRPr="00032C39">
        <w:rPr>
          <w:rFonts w:cstheme="minorHAnsi"/>
        </w:rPr>
        <w:t xml:space="preserve"> certains de</w:t>
      </w:r>
      <w:r w:rsidRPr="00032C39">
        <w:rPr>
          <w:rFonts w:cstheme="minorHAnsi"/>
        </w:rPr>
        <w:t xml:space="preserve">s acteurs concernés </w:t>
      </w:r>
      <w:r w:rsidR="002E5186" w:rsidRPr="00032C39">
        <w:rPr>
          <w:rFonts w:cstheme="minorHAnsi"/>
        </w:rPr>
        <w:t>vers</w:t>
      </w:r>
      <w:r w:rsidRPr="00032C39">
        <w:rPr>
          <w:rFonts w:cstheme="minorHAnsi"/>
        </w:rPr>
        <w:t xml:space="preserve"> les catégories </w:t>
      </w:r>
      <w:r w:rsidR="002E5186" w:rsidRPr="00032C39">
        <w:rPr>
          <w:rFonts w:cstheme="minorHAnsi"/>
        </w:rPr>
        <w:t xml:space="preserve">soit </w:t>
      </w:r>
      <w:r w:rsidRPr="00032C39">
        <w:rPr>
          <w:rFonts w:cstheme="minorHAnsi"/>
        </w:rPr>
        <w:t xml:space="preserve">d’agro-éleveurs, qui sont des agriculteurs sédentaires mais </w:t>
      </w:r>
      <w:r w:rsidR="007E2BA5" w:rsidRPr="00032C39">
        <w:rPr>
          <w:rFonts w:cstheme="minorHAnsi"/>
        </w:rPr>
        <w:t>possèdent</w:t>
      </w:r>
      <w:r w:rsidRPr="00032C39">
        <w:rPr>
          <w:rFonts w:cstheme="minorHAnsi"/>
        </w:rPr>
        <w:t xml:space="preserve"> du bétail, </w:t>
      </w:r>
      <w:r w:rsidR="002E5186" w:rsidRPr="00032C39">
        <w:rPr>
          <w:rFonts w:cstheme="minorHAnsi"/>
        </w:rPr>
        <w:t>soit</w:t>
      </w:r>
      <w:r w:rsidRPr="00032C39">
        <w:rPr>
          <w:rFonts w:cstheme="minorHAnsi"/>
        </w:rPr>
        <w:t xml:space="preserve"> d’agro-pasteurs qui, hors les périodes saisonnières de transhumance, se livrent à une activité agricole.</w:t>
      </w:r>
    </w:p>
    <w:p w:rsidR="00C73FE7" w:rsidRPr="00032C39" w:rsidRDefault="00C73FE7" w:rsidP="006E3E67">
      <w:pPr>
        <w:spacing w:after="0" w:line="240" w:lineRule="auto"/>
        <w:jc w:val="both"/>
        <w:rPr>
          <w:rFonts w:cstheme="minorHAnsi"/>
        </w:rPr>
      </w:pPr>
    </w:p>
    <w:p w:rsidR="00C73FE7" w:rsidRPr="00032C39" w:rsidRDefault="00C73FE7" w:rsidP="006E3E67">
      <w:pPr>
        <w:spacing w:after="0" w:line="240" w:lineRule="auto"/>
        <w:jc w:val="both"/>
        <w:rPr>
          <w:rFonts w:cstheme="minorHAnsi"/>
          <w:b/>
          <w:u w:val="single"/>
        </w:rPr>
      </w:pPr>
      <w:r w:rsidRPr="00032C39">
        <w:rPr>
          <w:rFonts w:cstheme="minorHAnsi"/>
          <w:b/>
          <w:u w:val="single"/>
        </w:rPr>
        <w:t>4-Calendrier</w:t>
      </w:r>
      <w:r w:rsidR="00B108C0" w:rsidRPr="00032C39">
        <w:rPr>
          <w:rFonts w:cstheme="minorHAnsi"/>
          <w:b/>
          <w:u w:val="single"/>
        </w:rPr>
        <w:t xml:space="preserve"> </w:t>
      </w:r>
    </w:p>
    <w:p w:rsidR="00C73FE7" w:rsidRPr="00032C39" w:rsidRDefault="00C73FE7" w:rsidP="006E3E67">
      <w:pPr>
        <w:spacing w:after="0" w:line="240" w:lineRule="auto"/>
        <w:jc w:val="both"/>
        <w:rPr>
          <w:rFonts w:cstheme="minorHAnsi"/>
          <w:b/>
          <w:u w:val="single"/>
        </w:rPr>
      </w:pPr>
    </w:p>
    <w:p w:rsidR="00B108C0" w:rsidRPr="00032C39" w:rsidRDefault="00B108C0" w:rsidP="006E3E67">
      <w:pPr>
        <w:spacing w:after="0" w:line="240" w:lineRule="auto"/>
        <w:jc w:val="both"/>
        <w:rPr>
          <w:rFonts w:cstheme="minorHAnsi"/>
        </w:rPr>
      </w:pPr>
      <w:r w:rsidRPr="00032C39">
        <w:rPr>
          <w:rFonts w:cstheme="minorHAnsi"/>
          <w:b/>
        </w:rPr>
        <w:t>4-1</w:t>
      </w:r>
      <w:r w:rsidRPr="00032C39">
        <w:rPr>
          <w:rFonts w:cstheme="minorHAnsi"/>
        </w:rPr>
        <w:t xml:space="preserve"> </w:t>
      </w:r>
      <w:r w:rsidRPr="00032C39">
        <w:rPr>
          <w:rFonts w:cstheme="minorHAnsi"/>
          <w:b/>
        </w:rPr>
        <w:t>Calendrier</w:t>
      </w:r>
    </w:p>
    <w:p w:rsidR="00C73FE7" w:rsidRPr="00032C39" w:rsidRDefault="00C73FE7" w:rsidP="006E3E67">
      <w:pPr>
        <w:spacing w:after="0" w:line="240" w:lineRule="auto"/>
        <w:jc w:val="both"/>
        <w:rPr>
          <w:rFonts w:cstheme="minorHAnsi"/>
        </w:rPr>
      </w:pPr>
    </w:p>
    <w:p w:rsidR="00C73FE7" w:rsidRPr="00032C39" w:rsidRDefault="00C73FE7" w:rsidP="006E3E67">
      <w:pPr>
        <w:spacing w:after="0" w:line="240" w:lineRule="auto"/>
        <w:jc w:val="both"/>
        <w:rPr>
          <w:rFonts w:cstheme="minorHAnsi"/>
        </w:rPr>
      </w:pPr>
    </w:p>
    <w:p w:rsidR="00C73FE7" w:rsidRPr="00032C39" w:rsidRDefault="00C73FE7" w:rsidP="006E3E67">
      <w:pPr>
        <w:spacing w:after="0" w:line="240" w:lineRule="auto"/>
        <w:jc w:val="both"/>
        <w:rPr>
          <w:rFonts w:cstheme="minorHAnsi"/>
        </w:rPr>
      </w:pPr>
      <w:r w:rsidRPr="00032C39">
        <w:rPr>
          <w:rFonts w:cstheme="minorHAnsi"/>
        </w:rPr>
        <w:t xml:space="preserve">* Lancement </w:t>
      </w:r>
      <w:r w:rsidR="00513966" w:rsidRPr="00032C39">
        <w:rPr>
          <w:rFonts w:cstheme="minorHAnsi"/>
        </w:rPr>
        <w:t xml:space="preserve">formel </w:t>
      </w:r>
      <w:r w:rsidRPr="00032C39">
        <w:rPr>
          <w:rFonts w:cstheme="minorHAnsi"/>
        </w:rPr>
        <w:t xml:space="preserve">de l’appel à contribution : </w:t>
      </w:r>
      <w:r w:rsidR="00083065" w:rsidRPr="00032C39">
        <w:rPr>
          <w:rFonts w:cstheme="minorHAnsi"/>
        </w:rPr>
        <w:t>1</w:t>
      </w:r>
      <w:r w:rsidR="00032C39">
        <w:rPr>
          <w:rFonts w:cstheme="minorHAnsi"/>
        </w:rPr>
        <w:t>2</w:t>
      </w:r>
      <w:r w:rsidR="00513966" w:rsidRPr="00032C39">
        <w:rPr>
          <w:rFonts w:cstheme="minorHAnsi"/>
        </w:rPr>
        <w:t xml:space="preserve"> mai 2022</w:t>
      </w:r>
      <w:r w:rsidRPr="00032C39">
        <w:rPr>
          <w:rFonts w:cstheme="minorHAnsi"/>
        </w:rPr>
        <w:t>.</w:t>
      </w:r>
    </w:p>
    <w:p w:rsidR="00C73FE7" w:rsidRPr="00032C39" w:rsidRDefault="00C73FE7" w:rsidP="006E3E67">
      <w:pPr>
        <w:spacing w:after="0" w:line="240" w:lineRule="auto"/>
        <w:jc w:val="both"/>
        <w:rPr>
          <w:rFonts w:cstheme="minorHAnsi"/>
        </w:rPr>
      </w:pPr>
    </w:p>
    <w:p w:rsidR="00C73FE7" w:rsidRPr="00032C39" w:rsidRDefault="00C73FE7" w:rsidP="006E3E67">
      <w:pPr>
        <w:spacing w:after="0" w:line="240" w:lineRule="auto"/>
        <w:jc w:val="both"/>
        <w:rPr>
          <w:rFonts w:cstheme="minorHAnsi"/>
        </w:rPr>
      </w:pPr>
      <w:r w:rsidRPr="00032C39">
        <w:rPr>
          <w:rFonts w:cstheme="minorHAnsi"/>
        </w:rPr>
        <w:t xml:space="preserve">* Date limite pour adresser une proposition </w:t>
      </w:r>
      <w:r w:rsidR="00BC3887" w:rsidRPr="00032C39">
        <w:rPr>
          <w:rFonts w:cstheme="minorHAnsi"/>
        </w:rPr>
        <w:t>(rapide exposé du déroulé de l’argumentaire</w:t>
      </w:r>
      <w:r w:rsidR="00083065" w:rsidRPr="00032C39">
        <w:rPr>
          <w:rFonts w:cstheme="minorHAnsi"/>
        </w:rPr>
        <w:t xml:space="preserve"> </w:t>
      </w:r>
      <w:r w:rsidR="00BC3887" w:rsidRPr="00032C39">
        <w:rPr>
          <w:rFonts w:cstheme="minorHAnsi"/>
        </w:rPr>
        <w:t>et des données/terrains mobilis</w:t>
      </w:r>
      <w:r w:rsidR="00083065" w:rsidRPr="00032C39">
        <w:rPr>
          <w:rFonts w:cstheme="minorHAnsi"/>
        </w:rPr>
        <w:t>é(e)s)</w:t>
      </w:r>
      <w:r w:rsidRPr="00032C39">
        <w:rPr>
          <w:rFonts w:cstheme="minorHAnsi"/>
        </w:rPr>
        <w:t xml:space="preserve"> : </w:t>
      </w:r>
      <w:r w:rsidR="002A2011" w:rsidRPr="00032C39">
        <w:rPr>
          <w:rFonts w:cstheme="minorHAnsi"/>
        </w:rPr>
        <w:t xml:space="preserve">15 </w:t>
      </w:r>
      <w:r w:rsidR="00513966" w:rsidRPr="00032C39">
        <w:rPr>
          <w:rFonts w:cstheme="minorHAnsi"/>
        </w:rPr>
        <w:t>juin 2022</w:t>
      </w:r>
      <w:r w:rsidRPr="00032C39">
        <w:rPr>
          <w:rFonts w:cstheme="minorHAnsi"/>
        </w:rPr>
        <w:t>.</w:t>
      </w:r>
    </w:p>
    <w:p w:rsidR="00C73FE7" w:rsidRPr="00032C39" w:rsidRDefault="00C73FE7" w:rsidP="006E3E67">
      <w:pPr>
        <w:spacing w:after="0" w:line="240" w:lineRule="auto"/>
        <w:jc w:val="both"/>
        <w:rPr>
          <w:rFonts w:cstheme="minorHAnsi"/>
        </w:rPr>
      </w:pPr>
    </w:p>
    <w:p w:rsidR="00C73FE7" w:rsidRDefault="009E18D7" w:rsidP="006E3E67">
      <w:pPr>
        <w:spacing w:after="0" w:line="240" w:lineRule="auto"/>
        <w:jc w:val="both"/>
        <w:rPr>
          <w:rFonts w:cstheme="minorHAnsi"/>
        </w:rPr>
      </w:pPr>
      <w:r w:rsidRPr="00032C39">
        <w:rPr>
          <w:rFonts w:cstheme="minorHAnsi"/>
        </w:rPr>
        <w:t xml:space="preserve">* Réponse de </w:t>
      </w:r>
      <w:r w:rsidR="00C048E7" w:rsidRPr="00032C39">
        <w:rPr>
          <w:rFonts w:cstheme="minorHAnsi"/>
        </w:rPr>
        <w:t xml:space="preserve">la </w:t>
      </w:r>
      <w:r w:rsidRPr="00032C39">
        <w:rPr>
          <w:rFonts w:cstheme="minorHAnsi"/>
        </w:rPr>
        <w:t>rédaction aux auteurs</w:t>
      </w:r>
      <w:r w:rsidR="00CF638E" w:rsidRPr="00032C39">
        <w:rPr>
          <w:rFonts w:cstheme="minorHAnsi"/>
        </w:rPr>
        <w:t xml:space="preserve"> au plus tard le </w:t>
      </w:r>
      <w:r w:rsidR="002A2011" w:rsidRPr="00032C39">
        <w:rPr>
          <w:rFonts w:cstheme="minorHAnsi"/>
        </w:rPr>
        <w:t>30</w:t>
      </w:r>
      <w:r w:rsidR="00513966" w:rsidRPr="00032C39">
        <w:rPr>
          <w:rFonts w:cstheme="minorHAnsi"/>
        </w:rPr>
        <w:t xml:space="preserve"> juin 2022</w:t>
      </w:r>
      <w:r w:rsidR="00C73FE7" w:rsidRPr="00032C39">
        <w:rPr>
          <w:rFonts w:cstheme="minorHAnsi"/>
        </w:rPr>
        <w:t>.</w:t>
      </w:r>
    </w:p>
    <w:p w:rsidR="00204ED1" w:rsidRPr="00032C39" w:rsidRDefault="00204ED1" w:rsidP="006E3E67">
      <w:pPr>
        <w:spacing w:after="0" w:line="240" w:lineRule="auto"/>
        <w:jc w:val="both"/>
        <w:rPr>
          <w:rFonts w:cstheme="minorHAnsi"/>
        </w:rPr>
      </w:pPr>
    </w:p>
    <w:p w:rsidR="00C73FE7" w:rsidRDefault="00204ED1" w:rsidP="006E3E67">
      <w:pPr>
        <w:spacing w:after="0" w:line="240" w:lineRule="auto"/>
        <w:jc w:val="both"/>
        <w:rPr>
          <w:rFonts w:cstheme="minorHAnsi"/>
        </w:rPr>
      </w:pPr>
      <w:r>
        <w:rPr>
          <w:rFonts w:cstheme="minorHAnsi"/>
        </w:rPr>
        <w:t>* Réception d’une première version des articles pré-sélectionnés au plus tard le 1</w:t>
      </w:r>
      <w:r w:rsidRPr="00204ED1">
        <w:rPr>
          <w:rFonts w:cstheme="minorHAnsi"/>
          <w:vertAlign w:val="superscript"/>
        </w:rPr>
        <w:t>er</w:t>
      </w:r>
      <w:r>
        <w:rPr>
          <w:rFonts w:cstheme="minorHAnsi"/>
        </w:rPr>
        <w:t xml:space="preserve"> septembre</w:t>
      </w:r>
    </w:p>
    <w:p w:rsidR="00204ED1" w:rsidRPr="00032C39" w:rsidRDefault="00204ED1" w:rsidP="006E3E67">
      <w:pPr>
        <w:spacing w:after="0" w:line="240" w:lineRule="auto"/>
        <w:jc w:val="both"/>
        <w:rPr>
          <w:rFonts w:cstheme="minorHAnsi"/>
        </w:rPr>
      </w:pPr>
    </w:p>
    <w:p w:rsidR="00C73FE7" w:rsidRPr="00032C39" w:rsidRDefault="00C73FE7" w:rsidP="006E3E67">
      <w:pPr>
        <w:spacing w:after="0" w:line="240" w:lineRule="auto"/>
        <w:jc w:val="both"/>
        <w:rPr>
          <w:rFonts w:cstheme="minorHAnsi"/>
        </w:rPr>
      </w:pPr>
      <w:r w:rsidRPr="00032C39">
        <w:rPr>
          <w:rFonts w:cstheme="minorHAnsi"/>
        </w:rPr>
        <w:t xml:space="preserve">* Décision de principe pour retenir ou non </w:t>
      </w:r>
      <w:r w:rsidR="00CF638E" w:rsidRPr="00032C39">
        <w:rPr>
          <w:rFonts w:cstheme="minorHAnsi"/>
        </w:rPr>
        <w:t>l’article pré</w:t>
      </w:r>
      <w:r w:rsidR="00BF3E65" w:rsidRPr="00032C39">
        <w:rPr>
          <w:rFonts w:cstheme="minorHAnsi"/>
        </w:rPr>
        <w:t>-sélectionné</w:t>
      </w:r>
      <w:r w:rsidRPr="00032C39">
        <w:rPr>
          <w:rFonts w:cstheme="minorHAnsi"/>
        </w:rPr>
        <w:t>, et ce après l’avis de deux examinateurs :</w:t>
      </w:r>
      <w:r w:rsidR="00513966" w:rsidRPr="00032C39">
        <w:rPr>
          <w:rFonts w:cstheme="minorHAnsi"/>
        </w:rPr>
        <w:t xml:space="preserve"> </w:t>
      </w:r>
      <w:r w:rsidR="00204ED1">
        <w:rPr>
          <w:rFonts w:cstheme="minorHAnsi"/>
        </w:rPr>
        <w:t>30</w:t>
      </w:r>
      <w:r w:rsidR="00513966" w:rsidRPr="00032C39">
        <w:rPr>
          <w:rFonts w:cstheme="minorHAnsi"/>
        </w:rPr>
        <w:t xml:space="preserve"> septembre 2022</w:t>
      </w:r>
      <w:r w:rsidRPr="00032C39">
        <w:rPr>
          <w:rFonts w:cstheme="minorHAnsi"/>
        </w:rPr>
        <w:t>.</w:t>
      </w:r>
    </w:p>
    <w:p w:rsidR="00C73FE7" w:rsidRPr="00032C39" w:rsidRDefault="00C73FE7" w:rsidP="006E3E67">
      <w:pPr>
        <w:spacing w:after="0" w:line="240" w:lineRule="auto"/>
        <w:jc w:val="both"/>
        <w:rPr>
          <w:rFonts w:cstheme="minorHAnsi"/>
        </w:rPr>
      </w:pPr>
    </w:p>
    <w:p w:rsidR="00C73FE7" w:rsidRPr="00032C39" w:rsidRDefault="00C73FE7" w:rsidP="006E3E67">
      <w:pPr>
        <w:spacing w:after="0" w:line="240" w:lineRule="auto"/>
        <w:jc w:val="both"/>
        <w:rPr>
          <w:rFonts w:cstheme="minorHAnsi"/>
        </w:rPr>
      </w:pPr>
      <w:r w:rsidRPr="00032C39">
        <w:rPr>
          <w:rFonts w:cstheme="minorHAnsi"/>
        </w:rPr>
        <w:t xml:space="preserve">* Si l’article est retenu, sous réserve de modifications éventuelles, finalisation de l’article en question : </w:t>
      </w:r>
      <w:r w:rsidR="002A2011" w:rsidRPr="00032C39">
        <w:rPr>
          <w:rFonts w:cstheme="minorHAnsi"/>
        </w:rPr>
        <w:t>1</w:t>
      </w:r>
      <w:r w:rsidR="00204ED1">
        <w:rPr>
          <w:rFonts w:cstheme="minorHAnsi"/>
        </w:rPr>
        <w:t>5</w:t>
      </w:r>
      <w:r w:rsidR="00513966" w:rsidRPr="00032C39">
        <w:rPr>
          <w:rFonts w:cstheme="minorHAnsi"/>
        </w:rPr>
        <w:t xml:space="preserve"> octobre 2022.</w:t>
      </w:r>
    </w:p>
    <w:p w:rsidR="00B108C0" w:rsidRPr="00032C39" w:rsidRDefault="00B108C0" w:rsidP="006E3E67">
      <w:pPr>
        <w:spacing w:after="0" w:line="240" w:lineRule="auto"/>
        <w:jc w:val="both"/>
        <w:rPr>
          <w:rFonts w:cstheme="minorHAnsi"/>
        </w:rPr>
      </w:pPr>
    </w:p>
    <w:p w:rsidR="00B108C0" w:rsidRPr="00032C39" w:rsidRDefault="009E18D7" w:rsidP="006E3E67">
      <w:pPr>
        <w:spacing w:after="0" w:line="240" w:lineRule="auto"/>
        <w:jc w:val="both"/>
        <w:rPr>
          <w:rFonts w:cstheme="minorHAnsi"/>
          <w:b/>
        </w:rPr>
      </w:pPr>
      <w:r w:rsidRPr="00032C39">
        <w:rPr>
          <w:rFonts w:cstheme="minorHAnsi"/>
          <w:b/>
        </w:rPr>
        <w:t>4-2 Soumission des articles</w:t>
      </w:r>
    </w:p>
    <w:p w:rsidR="00B108C0" w:rsidRPr="00032C39" w:rsidRDefault="00B108C0" w:rsidP="006E3E67">
      <w:pPr>
        <w:spacing w:after="0" w:line="240" w:lineRule="auto"/>
        <w:jc w:val="both"/>
        <w:rPr>
          <w:rFonts w:cstheme="minorHAnsi"/>
          <w:b/>
        </w:rPr>
      </w:pPr>
    </w:p>
    <w:p w:rsidR="002E2F92" w:rsidRPr="00032C39" w:rsidRDefault="00B108C0" w:rsidP="006E3E67">
      <w:pPr>
        <w:spacing w:after="0" w:line="240" w:lineRule="auto"/>
        <w:jc w:val="both"/>
        <w:rPr>
          <w:rFonts w:cstheme="minorHAnsi"/>
        </w:rPr>
      </w:pPr>
      <w:r w:rsidRPr="00032C39">
        <w:rPr>
          <w:rFonts w:cstheme="minorHAnsi"/>
        </w:rPr>
        <w:t>* l’examen des documents se fera selon l’approche scientifique dite du double aveugle.</w:t>
      </w:r>
    </w:p>
    <w:p w:rsidR="002439E6" w:rsidRPr="00032C39" w:rsidRDefault="002439E6" w:rsidP="006E3E67">
      <w:pPr>
        <w:spacing w:after="0" w:line="240" w:lineRule="auto"/>
        <w:jc w:val="both"/>
        <w:rPr>
          <w:rFonts w:cstheme="minorHAnsi"/>
        </w:rPr>
      </w:pPr>
    </w:p>
    <w:p w:rsidR="002439E6" w:rsidRPr="00032C39" w:rsidRDefault="00032C39" w:rsidP="002439E6">
      <w:pPr>
        <w:rPr>
          <w:rFonts w:cstheme="minorHAnsi"/>
        </w:rPr>
      </w:pPr>
      <w:r>
        <w:rPr>
          <w:rFonts w:cstheme="minorHAnsi"/>
        </w:rPr>
        <w:t xml:space="preserve">* </w:t>
      </w:r>
      <w:r w:rsidR="002439E6" w:rsidRPr="00032C39">
        <w:rPr>
          <w:rFonts w:cstheme="minorHAnsi"/>
        </w:rPr>
        <w:t>Les articles</w:t>
      </w:r>
      <w:r w:rsidR="002439E6" w:rsidRPr="00032C39">
        <w:rPr>
          <w:rFonts w:cstheme="minorHAnsi"/>
          <w:b/>
          <w:bCs/>
        </w:rPr>
        <w:t xml:space="preserve"> </w:t>
      </w:r>
      <w:r w:rsidR="002439E6" w:rsidRPr="00032C39">
        <w:rPr>
          <w:rFonts w:cstheme="minorHAnsi"/>
        </w:rPr>
        <w:t>soumis doivent compter 45 000 signes (espaces et ponctuation compris) en incluant tous les tableaux, cartes, dessins, formules, graphiques, notes et références bibliographiques. Ils doivent être accompagnés de deux résumés de 600 signes chacun, en français et en anglais. Les articles sont accompagnés de 4 à 6 mots-clés.</w:t>
      </w:r>
    </w:p>
    <w:p w:rsidR="002439E6" w:rsidRPr="00032C39" w:rsidRDefault="002439E6" w:rsidP="006E3E67">
      <w:pPr>
        <w:spacing w:after="0" w:line="240" w:lineRule="auto"/>
        <w:jc w:val="both"/>
        <w:rPr>
          <w:rFonts w:cstheme="minorHAnsi"/>
        </w:rPr>
      </w:pPr>
    </w:p>
    <w:p w:rsidR="00B108C0" w:rsidRPr="00032C39" w:rsidRDefault="00B108C0" w:rsidP="006E3E67">
      <w:pPr>
        <w:spacing w:after="0" w:line="240" w:lineRule="auto"/>
        <w:jc w:val="both"/>
        <w:rPr>
          <w:rFonts w:cstheme="minorHAnsi"/>
        </w:rPr>
      </w:pPr>
      <w:r w:rsidRPr="00032C39">
        <w:rPr>
          <w:rFonts w:cstheme="minorHAnsi"/>
        </w:rPr>
        <w:t>* Les adresses auxquelles envoyer les documents sont les suivantes :</w:t>
      </w:r>
    </w:p>
    <w:p w:rsidR="00FB3F55" w:rsidRPr="00032C39" w:rsidRDefault="00B108C0" w:rsidP="006E3E67">
      <w:pPr>
        <w:spacing w:after="0" w:line="240" w:lineRule="auto"/>
        <w:jc w:val="both"/>
        <w:rPr>
          <w:rFonts w:cstheme="minorHAnsi"/>
        </w:rPr>
      </w:pPr>
      <w:r w:rsidRPr="00032C39">
        <w:rPr>
          <w:rFonts w:cstheme="minorHAnsi"/>
        </w:rPr>
        <w:t xml:space="preserve">- </w:t>
      </w:r>
      <w:hyperlink r:id="rId8" w:history="1">
        <w:r w:rsidR="00FB3F55" w:rsidRPr="00032C39">
          <w:rPr>
            <w:rStyle w:val="Lienhypertexte"/>
            <w:rFonts w:cstheme="minorHAnsi"/>
          </w:rPr>
          <w:t>jean-bernard.veron@wanadoo.fr</w:t>
        </w:r>
      </w:hyperlink>
    </w:p>
    <w:p w:rsidR="00B108C0" w:rsidRPr="00032C39" w:rsidRDefault="00B108C0" w:rsidP="006E3E67">
      <w:pPr>
        <w:spacing w:after="0" w:line="240" w:lineRule="auto"/>
        <w:jc w:val="both"/>
        <w:rPr>
          <w:rFonts w:cstheme="minorHAnsi"/>
        </w:rPr>
      </w:pPr>
      <w:r w:rsidRPr="00032C39">
        <w:rPr>
          <w:rFonts w:cstheme="minorHAnsi"/>
        </w:rPr>
        <w:t xml:space="preserve">- </w:t>
      </w:r>
      <w:hyperlink r:id="rId9" w:history="1">
        <w:r w:rsidR="00FB3F55" w:rsidRPr="00032C39">
          <w:rPr>
            <w:rStyle w:val="Lienhypertexte"/>
            <w:rFonts w:cstheme="minorHAnsi"/>
          </w:rPr>
          <w:t>Afcontemporaine@gmail.com</w:t>
        </w:r>
      </w:hyperlink>
    </w:p>
    <w:p w:rsidR="00FB3F55" w:rsidRPr="00032C39" w:rsidRDefault="00FB3F55" w:rsidP="006E3E67">
      <w:pPr>
        <w:spacing w:after="0" w:line="240" w:lineRule="auto"/>
        <w:jc w:val="both"/>
        <w:rPr>
          <w:rFonts w:cstheme="minorHAnsi"/>
        </w:rPr>
      </w:pPr>
    </w:p>
    <w:p w:rsidR="00FB3F55" w:rsidRPr="00032C39" w:rsidRDefault="00FB3F55" w:rsidP="00FB3F55">
      <w:pPr>
        <w:pStyle w:val="Paragraphedeliste"/>
        <w:spacing w:after="0" w:line="240" w:lineRule="auto"/>
        <w:jc w:val="both"/>
        <w:rPr>
          <w:rFonts w:cstheme="minorHAnsi"/>
        </w:rPr>
      </w:pPr>
    </w:p>
    <w:p w:rsidR="00FB3F55" w:rsidRPr="00032C39" w:rsidRDefault="00FB3F55" w:rsidP="006E3E67">
      <w:pPr>
        <w:spacing w:after="0" w:line="240" w:lineRule="auto"/>
        <w:jc w:val="both"/>
        <w:rPr>
          <w:rFonts w:cstheme="minorHAnsi"/>
        </w:rPr>
      </w:pPr>
    </w:p>
    <w:p w:rsidR="00B108C0" w:rsidRPr="00032C39" w:rsidRDefault="00B108C0" w:rsidP="006E3E67">
      <w:pPr>
        <w:spacing w:after="0" w:line="240" w:lineRule="auto"/>
        <w:jc w:val="both"/>
        <w:rPr>
          <w:rFonts w:cstheme="minorHAnsi"/>
          <w:sz w:val="24"/>
          <w:szCs w:val="24"/>
        </w:rPr>
      </w:pPr>
    </w:p>
    <w:sectPr w:rsidR="00B108C0" w:rsidRPr="00032C39" w:rsidSect="00FB3F55">
      <w:headerReference w:type="default" r:id="rId10"/>
      <w:pgSz w:w="11906" w:h="16838"/>
      <w:pgMar w:top="1417" w:right="1417" w:bottom="1417" w:left="1417"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F06" w:rsidRDefault="00FB2F06" w:rsidP="00C76A91">
      <w:pPr>
        <w:spacing w:after="0" w:line="240" w:lineRule="auto"/>
      </w:pPr>
      <w:r>
        <w:separator/>
      </w:r>
    </w:p>
  </w:endnote>
  <w:endnote w:type="continuationSeparator" w:id="0">
    <w:p w:rsidR="00FB2F06" w:rsidRDefault="00FB2F06" w:rsidP="00C7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F06" w:rsidRDefault="00FB2F06" w:rsidP="00C76A91">
      <w:pPr>
        <w:spacing w:after="0" w:line="240" w:lineRule="auto"/>
      </w:pPr>
      <w:r>
        <w:separator/>
      </w:r>
    </w:p>
  </w:footnote>
  <w:footnote w:type="continuationSeparator" w:id="0">
    <w:p w:rsidR="00FB2F06" w:rsidRDefault="00FB2F06" w:rsidP="00C76A91">
      <w:pPr>
        <w:spacing w:after="0" w:line="240" w:lineRule="auto"/>
      </w:pPr>
      <w:r>
        <w:continuationSeparator/>
      </w:r>
    </w:p>
  </w:footnote>
  <w:footnote w:id="1">
    <w:p w:rsidR="002D0CA0" w:rsidRPr="002D0CA0" w:rsidRDefault="002D0CA0">
      <w:pPr>
        <w:pStyle w:val="Notedebasdepage"/>
      </w:pPr>
      <w:r>
        <w:rPr>
          <w:rStyle w:val="Appelnotedebasdep"/>
        </w:rPr>
        <w:footnoteRef/>
      </w:r>
      <w:r w:rsidRPr="002D0CA0">
        <w:t xml:space="preserve"> Ces mobilités sont de trois types. </w:t>
      </w:r>
      <w:r>
        <w:t>Le premier est</w:t>
      </w:r>
      <w:r w:rsidR="003B4243">
        <w:t xml:space="preserve"> le nomadisme, c’est-à-dire une mobilité permanente du bétail et des ménages. Le second est la transhumance annuelle et saisonnière. Le troisième est la migration, qui est exceptionnelle et </w:t>
      </w:r>
      <w:r w:rsidR="00784CD1">
        <w:t xml:space="preserve">qui </w:t>
      </w:r>
      <w:r w:rsidR="00C74BF0">
        <w:t>débouche sur</w:t>
      </w:r>
      <w:r w:rsidR="003B4243">
        <w:t xml:space="preserve"> des changements de terroirs.</w:t>
      </w:r>
    </w:p>
  </w:footnote>
  <w:footnote w:id="2">
    <w:p w:rsidR="00C77CBD" w:rsidRDefault="00C77CBD">
      <w:pPr>
        <w:pStyle w:val="Notedebasdepage"/>
      </w:pPr>
      <w:r>
        <w:rPr>
          <w:rStyle w:val="Appelnotedebasdep"/>
        </w:rPr>
        <w:footnoteRef/>
      </w:r>
      <w:r>
        <w:t xml:space="preserve"> </w:t>
      </w:r>
      <w:r w:rsidR="00CC5067">
        <w:t>Pour ce qui est d</w:t>
      </w:r>
      <w:r w:rsidR="00512AF1">
        <w:t xml:space="preserve">es articles et autres documents qui pourraient être retenus pour publication, </w:t>
      </w:r>
      <w:r>
        <w:t xml:space="preserve">le protocole d’écriture </w:t>
      </w:r>
      <w:r w:rsidR="00CC5067">
        <w:t xml:space="preserve">de la revue </w:t>
      </w:r>
      <w:r w:rsidR="00512AF1">
        <w:t xml:space="preserve">sera envoyé aux auteurs </w:t>
      </w:r>
      <w:r w:rsidR="00CC5067">
        <w:t>concernés</w:t>
      </w:r>
      <w:r>
        <w:t>.</w:t>
      </w:r>
    </w:p>
  </w:footnote>
  <w:footnote w:id="3">
    <w:p w:rsidR="00784CD1" w:rsidRPr="00784CD1" w:rsidRDefault="00784CD1">
      <w:pPr>
        <w:pStyle w:val="Notedebasdepage"/>
      </w:pPr>
      <w:r>
        <w:rPr>
          <w:rStyle w:val="Appelnotedebasdep"/>
        </w:rPr>
        <w:footnoteRef/>
      </w:r>
      <w:r w:rsidRPr="00784CD1">
        <w:t xml:space="preserve"> </w:t>
      </w:r>
      <w:r>
        <w:t>Ce à quoi s’ajoutent</w:t>
      </w:r>
      <w:r w:rsidR="00E95E88">
        <w:t xml:space="preserve">, </w:t>
      </w:r>
      <w:r w:rsidRPr="00784CD1">
        <w:t>en tant que de besoin</w:t>
      </w:r>
      <w:r>
        <w:t xml:space="preserve">, des </w:t>
      </w:r>
      <w:r w:rsidR="00E65AE0">
        <w:t xml:space="preserve"> documents un peu pl</w:t>
      </w:r>
      <w:r w:rsidRPr="00784CD1">
        <w:t>us anciens.</w:t>
      </w:r>
    </w:p>
  </w:footnote>
  <w:footnote w:id="4">
    <w:p w:rsidR="00B67506" w:rsidRPr="00B67506" w:rsidRDefault="00B67506">
      <w:pPr>
        <w:pStyle w:val="Notedebasdepage"/>
        <w:rPr>
          <w:lang w:val="en-US"/>
        </w:rPr>
      </w:pPr>
      <w:r>
        <w:rPr>
          <w:rStyle w:val="Appelnotedebasdep"/>
        </w:rPr>
        <w:footnoteRef/>
      </w:r>
      <w:r w:rsidRPr="00B67506">
        <w:rPr>
          <w:lang w:val="en-US"/>
        </w:rPr>
        <w:t xml:space="preserve"> CGAFS (Climate Change Agriculture and Food Security) Working paper 307.</w:t>
      </w:r>
    </w:p>
  </w:footnote>
  <w:footnote w:id="5">
    <w:p w:rsidR="00DE6EE6" w:rsidRDefault="00DE6EE6">
      <w:pPr>
        <w:pStyle w:val="Notedebasdepage"/>
      </w:pPr>
      <w:r>
        <w:rPr>
          <w:rStyle w:val="Appelnotedebasdep"/>
        </w:rPr>
        <w:footnoteRef/>
      </w:r>
      <w:r>
        <w:t xml:space="preserve"> Inter-réseaux développement rural, numéro 16.</w:t>
      </w:r>
    </w:p>
  </w:footnote>
  <w:footnote w:id="6">
    <w:p w:rsidR="00DE6EE6" w:rsidRPr="00E95E88" w:rsidRDefault="00DE6EE6">
      <w:pPr>
        <w:pStyle w:val="Notedebasdepage"/>
        <w:rPr>
          <w:lang w:val="en-US"/>
        </w:rPr>
      </w:pPr>
      <w:r>
        <w:rPr>
          <w:rStyle w:val="Appelnotedebasdep"/>
        </w:rPr>
        <w:footnoteRef/>
      </w:r>
      <w:r w:rsidRPr="00E95E88">
        <w:rPr>
          <w:lang w:val="en-US"/>
        </w:rPr>
        <w:t xml:space="preserve"> Oxford University Press, octobre 2018.</w:t>
      </w:r>
    </w:p>
  </w:footnote>
  <w:footnote w:id="7">
    <w:p w:rsidR="00DE6EE6" w:rsidRPr="00DE6EE6" w:rsidRDefault="00DE6EE6">
      <w:pPr>
        <w:pStyle w:val="Notedebasdepage"/>
        <w:rPr>
          <w:lang w:val="en-US"/>
        </w:rPr>
      </w:pPr>
      <w:r>
        <w:rPr>
          <w:rStyle w:val="Appelnotedebasdep"/>
        </w:rPr>
        <w:footnoteRef/>
      </w:r>
      <w:r w:rsidRPr="00DE6EE6">
        <w:rPr>
          <w:lang w:val="en-US"/>
        </w:rPr>
        <w:t xml:space="preserve"> Nordic Consulting Group, Brigitte Thibaud,juin 2017 .</w:t>
      </w:r>
    </w:p>
  </w:footnote>
  <w:footnote w:id="8">
    <w:p w:rsidR="00DE6EE6" w:rsidRDefault="00DE6EE6">
      <w:pPr>
        <w:pStyle w:val="Notedebasdepage"/>
      </w:pPr>
      <w:r>
        <w:rPr>
          <w:rStyle w:val="Appelnotedebasdep"/>
        </w:rPr>
        <w:footnoteRef/>
      </w:r>
      <w:r>
        <w:t xml:space="preserve"> Réseau Billibal Maroobe, Mathieu Pellerin.</w:t>
      </w:r>
    </w:p>
  </w:footnote>
  <w:footnote w:id="9">
    <w:p w:rsidR="00DE6EE6" w:rsidRPr="00DE6EE6" w:rsidRDefault="00DE6EE6">
      <w:pPr>
        <w:pStyle w:val="Notedebasdepage"/>
        <w:rPr>
          <w:lang w:val="en-US"/>
        </w:rPr>
      </w:pPr>
      <w:r>
        <w:rPr>
          <w:rStyle w:val="Appelnotedebasdep"/>
        </w:rPr>
        <w:footnoteRef/>
      </w:r>
      <w:r w:rsidRPr="00DE6EE6">
        <w:rPr>
          <w:lang w:val="en-US"/>
        </w:rPr>
        <w:t xml:space="preserve"> University of Florida/West African Papers, Valerie Valeria.</w:t>
      </w:r>
    </w:p>
  </w:footnote>
  <w:footnote w:id="10">
    <w:p w:rsidR="005919BA" w:rsidRDefault="005919BA">
      <w:pPr>
        <w:pStyle w:val="Notedebasdepage"/>
      </w:pPr>
      <w:r>
        <w:rPr>
          <w:rStyle w:val="Appelnotedebasdep"/>
        </w:rPr>
        <w:footnoteRef/>
      </w:r>
      <w:r>
        <w:t xml:space="preserve"> La revue d’Inter-réseaux développement rural.</w:t>
      </w:r>
    </w:p>
  </w:footnote>
  <w:footnote w:id="11">
    <w:p w:rsidR="005919BA" w:rsidRDefault="005919BA">
      <w:pPr>
        <w:pStyle w:val="Notedebasdepage"/>
      </w:pPr>
      <w:r>
        <w:rPr>
          <w:rStyle w:val="Appelnotedebasdep"/>
        </w:rPr>
        <w:footnoteRef/>
      </w:r>
      <w:r>
        <w:t xml:space="preserve"> Comité technique  Foncier et développement, Alexis Gonin.</w:t>
      </w:r>
    </w:p>
  </w:footnote>
  <w:footnote w:id="12">
    <w:p w:rsidR="005919BA" w:rsidRPr="00C74BF0" w:rsidRDefault="005919BA">
      <w:pPr>
        <w:pStyle w:val="Notedebasdepage"/>
        <w:rPr>
          <w:lang w:val="en-US"/>
        </w:rPr>
      </w:pPr>
      <w:r>
        <w:rPr>
          <w:rStyle w:val="Appelnotedebasdep"/>
        </w:rPr>
        <w:footnoteRef/>
      </w:r>
      <w:r w:rsidRPr="00C74BF0">
        <w:rPr>
          <w:lang w:val="en-US"/>
        </w:rPr>
        <w:t xml:space="preserve"> Wocat – TerrAfrica..</w:t>
      </w:r>
    </w:p>
  </w:footnote>
  <w:footnote w:id="13">
    <w:p w:rsidR="005919BA" w:rsidRPr="005919BA" w:rsidRDefault="005919BA">
      <w:pPr>
        <w:pStyle w:val="Notedebasdepage"/>
        <w:rPr>
          <w:lang w:val="en-US"/>
        </w:rPr>
      </w:pPr>
      <w:r>
        <w:rPr>
          <w:rStyle w:val="Appelnotedebasdep"/>
        </w:rPr>
        <w:footnoteRef/>
      </w:r>
      <w:r w:rsidRPr="005919BA">
        <w:rPr>
          <w:lang w:val="en-US"/>
        </w:rPr>
        <w:t xml:space="preserve"> United Nations Convention to Com</w:t>
      </w:r>
      <w:r w:rsidR="009015C3">
        <w:rPr>
          <w:lang w:val="en-US"/>
        </w:rPr>
        <w:t>bat D</w:t>
      </w:r>
      <w:r w:rsidRPr="005919BA">
        <w:rPr>
          <w:lang w:val="en-US"/>
        </w:rPr>
        <w:t>desertification.</w:t>
      </w:r>
    </w:p>
  </w:footnote>
  <w:footnote w:id="14">
    <w:p w:rsidR="005919BA" w:rsidRDefault="005919BA">
      <w:pPr>
        <w:pStyle w:val="Notedebasdepage"/>
      </w:pPr>
      <w:r>
        <w:rPr>
          <w:rStyle w:val="Appelnotedebasdep"/>
        </w:rPr>
        <w:footnoteRef/>
      </w:r>
      <w:r>
        <w:t xml:space="preserve"> Atlas du NE</w:t>
      </w:r>
      <w:r w:rsidR="0041515A">
        <w:t>PA</w:t>
      </w:r>
      <w:r>
        <w:t>D.</w:t>
      </w:r>
    </w:p>
  </w:footnote>
  <w:footnote w:id="15">
    <w:p w:rsidR="005919BA" w:rsidRDefault="005919BA">
      <w:pPr>
        <w:pStyle w:val="Notedebasdepage"/>
      </w:pPr>
      <w:r>
        <w:rPr>
          <w:rStyle w:val="Appelnotedebasdep"/>
        </w:rPr>
        <w:footnoteRef/>
      </w:r>
      <w:r>
        <w:t xml:space="preserve"> </w:t>
      </w:r>
      <w:r w:rsidR="0041515A">
        <w:t>Inter-réseaux développement rural.</w:t>
      </w:r>
    </w:p>
  </w:footnote>
  <w:footnote w:id="16">
    <w:p w:rsidR="002D0CA0" w:rsidRDefault="002D0CA0">
      <w:pPr>
        <w:pStyle w:val="Notedebasdepage"/>
      </w:pPr>
      <w:r>
        <w:rPr>
          <w:rStyle w:val="Appelnotedebasdep"/>
        </w:rPr>
        <w:footnoteRef/>
      </w:r>
      <w:r>
        <w:t xml:space="preserve"> </w:t>
      </w:r>
      <w:r w:rsidR="0065033F">
        <w:t xml:space="preserve">Notamment </w:t>
      </w:r>
      <w:r>
        <w:t>l’EIGS (Etat Islamique du Grand Sahara) et le GSIM (Groupe de Soutien à l’Islam et aux musulmans</w:t>
      </w:r>
      <w:r w:rsidR="0065033F">
        <w:t>), ainsi que d’autres entités qui y font référence</w:t>
      </w:r>
      <w:r>
        <w:t>.</w:t>
      </w:r>
    </w:p>
  </w:footnote>
  <w:footnote w:id="17">
    <w:p w:rsidR="00983B34" w:rsidRDefault="00983B34">
      <w:pPr>
        <w:pStyle w:val="Notedebasdepage"/>
      </w:pPr>
      <w:r>
        <w:rPr>
          <w:rStyle w:val="Appelnotedebasdep"/>
        </w:rPr>
        <w:footnoteRef/>
      </w:r>
      <w:r>
        <w:t xml:space="preserve"> Comme par exemple dans le cas des éleveurs peuls, avec leurs troupeaux nomades ou transhumants</w:t>
      </w:r>
      <w:r w:rsidR="00CC5067">
        <w:t>,</w:t>
      </w:r>
      <w:r>
        <w:t xml:space="preserve"> déjà confrontés aux tensions traditionnelles avec les agriculteurs dans leurs zones de déplacement. Et aujourd’hui, souvent accusés de rejoindre des groupes djihadistes, soit une nouvelle source de tension intercom</w:t>
      </w:r>
      <w:r w:rsidR="00032C39">
        <w:t>m</w:t>
      </w:r>
      <w:r>
        <w:t>unautaire.</w:t>
      </w:r>
    </w:p>
  </w:footnote>
  <w:footnote w:id="18">
    <w:p w:rsidR="00935B53" w:rsidRDefault="00935B53" w:rsidP="00935B53">
      <w:pPr>
        <w:pStyle w:val="Notedebasdepage"/>
      </w:pPr>
      <w:r>
        <w:rPr>
          <w:rStyle w:val="Appelnotedebasdep"/>
        </w:rPr>
        <w:footnoteRef/>
      </w:r>
      <w:r>
        <w:t xml:space="preserve"> En effet, si les troupeaux entrent dans les champs avant la récolte, il y a un risque élevé que les animaux y broutent les cultures, et donc de tensions entre éleveurs et agriculteurs. Mais, si leur arrivée est postérieure à la récolte, leurs excréments enrichissent le sol et ces tensions diminuent, voire disparaissent. </w:t>
      </w:r>
    </w:p>
  </w:footnote>
  <w:footnote w:id="19">
    <w:p w:rsidR="007927D7" w:rsidRDefault="007927D7">
      <w:pPr>
        <w:pStyle w:val="Notedebasdepage"/>
      </w:pPr>
      <w:r>
        <w:rPr>
          <w:rStyle w:val="Appelnotedebasdep"/>
        </w:rPr>
        <w:footnoteRef/>
      </w:r>
      <w:r>
        <w:t xml:space="preserve"> Tel est par exemple le cas avec ces </w:t>
      </w:r>
      <w:r w:rsidR="002E5186">
        <w:t xml:space="preserve">groupes locaux </w:t>
      </w:r>
      <w:r w:rsidR="009B66C6">
        <w:t xml:space="preserve">prêtant allégeance </w:t>
      </w:r>
      <w:r w:rsidR="002E5186">
        <w:t>à</w:t>
      </w:r>
      <w:r>
        <w:t xml:space="preserve"> l’Etat Islamique </w:t>
      </w:r>
      <w:r w:rsidR="00550277">
        <w:t xml:space="preserve">(EIGS, Etat Islamique au Grand Sahara) </w:t>
      </w:r>
      <w:r w:rsidR="009B66C6">
        <w:t xml:space="preserve">ou à </w:t>
      </w:r>
      <w:r>
        <w:t>Al Qaeda</w:t>
      </w:r>
      <w:r w:rsidR="00550277">
        <w:t xml:space="preserve"> (GSIM, Groupe de Soutien à l’Islam et aux Musulmans)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175545"/>
      <w:docPartObj>
        <w:docPartGallery w:val="Page Numbers (Top of Page)"/>
        <w:docPartUnique/>
      </w:docPartObj>
    </w:sdtPr>
    <w:sdtEndPr/>
    <w:sdtContent>
      <w:p w:rsidR="00596EAA" w:rsidRDefault="00596EAA">
        <w:pPr>
          <w:pStyle w:val="En-tte"/>
          <w:jc w:val="right"/>
        </w:pPr>
        <w:r>
          <w:fldChar w:fldCharType="begin"/>
        </w:r>
        <w:r>
          <w:instrText>PAGE   \* MERGEFORMAT</w:instrText>
        </w:r>
        <w:r>
          <w:fldChar w:fldCharType="separate"/>
        </w:r>
        <w:r w:rsidR="000657EB">
          <w:rPr>
            <w:noProof/>
          </w:rPr>
          <w:t>3</w:t>
        </w:r>
        <w:r>
          <w:fldChar w:fldCharType="end"/>
        </w:r>
      </w:p>
    </w:sdtContent>
  </w:sdt>
  <w:p w:rsidR="00596EAA" w:rsidRDefault="00596E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FD0"/>
    <w:multiLevelType w:val="hybridMultilevel"/>
    <w:tmpl w:val="11E034C2"/>
    <w:lvl w:ilvl="0" w:tplc="C63A2280">
      <w:start w:val="3"/>
      <w:numFmt w:val="bullet"/>
      <w:lvlText w:val="-"/>
      <w:lvlJc w:val="left"/>
      <w:pPr>
        <w:ind w:left="720" w:hanging="360"/>
      </w:pPr>
      <w:rPr>
        <w:rFonts w:ascii="Courier New" w:eastAsiaTheme="minorHAnsi"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131BE1"/>
    <w:multiLevelType w:val="hybridMultilevel"/>
    <w:tmpl w:val="034820D6"/>
    <w:lvl w:ilvl="0" w:tplc="DA46442E">
      <w:start w:val="3"/>
      <w:numFmt w:val="bullet"/>
      <w:lvlText w:val="-"/>
      <w:lvlJc w:val="left"/>
      <w:pPr>
        <w:ind w:left="720" w:hanging="360"/>
      </w:pPr>
      <w:rPr>
        <w:rFonts w:ascii="Courier New" w:eastAsiaTheme="minorHAnsi"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550F4E"/>
    <w:multiLevelType w:val="hybridMultilevel"/>
    <w:tmpl w:val="17962C76"/>
    <w:lvl w:ilvl="0" w:tplc="6E3A2844">
      <w:start w:val="3"/>
      <w:numFmt w:val="bullet"/>
      <w:lvlText w:val="-"/>
      <w:lvlJc w:val="left"/>
      <w:pPr>
        <w:ind w:left="720" w:hanging="360"/>
      </w:pPr>
      <w:rPr>
        <w:rFonts w:ascii="Courier New" w:eastAsiaTheme="minorHAnsi"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91"/>
    <w:rsid w:val="000021E3"/>
    <w:rsid w:val="00032C39"/>
    <w:rsid w:val="00051C60"/>
    <w:rsid w:val="000657EB"/>
    <w:rsid w:val="00083065"/>
    <w:rsid w:val="000B35F8"/>
    <w:rsid w:val="000D7909"/>
    <w:rsid w:val="0010569A"/>
    <w:rsid w:val="001631B1"/>
    <w:rsid w:val="0017358F"/>
    <w:rsid w:val="001802F4"/>
    <w:rsid w:val="001A473B"/>
    <w:rsid w:val="00204ED1"/>
    <w:rsid w:val="00223EC6"/>
    <w:rsid w:val="002439E6"/>
    <w:rsid w:val="002A2011"/>
    <w:rsid w:val="002A446D"/>
    <w:rsid w:val="002A50D9"/>
    <w:rsid w:val="002B6B20"/>
    <w:rsid w:val="002D0CA0"/>
    <w:rsid w:val="002E1F60"/>
    <w:rsid w:val="002E2F92"/>
    <w:rsid w:val="002E5186"/>
    <w:rsid w:val="00331CE2"/>
    <w:rsid w:val="00340A55"/>
    <w:rsid w:val="00363BA7"/>
    <w:rsid w:val="00394AD7"/>
    <w:rsid w:val="003B20D6"/>
    <w:rsid w:val="003B4243"/>
    <w:rsid w:val="003D3ED1"/>
    <w:rsid w:val="003E352A"/>
    <w:rsid w:val="0041515A"/>
    <w:rsid w:val="00436D34"/>
    <w:rsid w:val="00460C35"/>
    <w:rsid w:val="00493A56"/>
    <w:rsid w:val="004E47A4"/>
    <w:rsid w:val="00512AF1"/>
    <w:rsid w:val="00513966"/>
    <w:rsid w:val="005325E2"/>
    <w:rsid w:val="0054662A"/>
    <w:rsid w:val="00550277"/>
    <w:rsid w:val="00576512"/>
    <w:rsid w:val="005919BA"/>
    <w:rsid w:val="00596EAA"/>
    <w:rsid w:val="005C4C18"/>
    <w:rsid w:val="005E4471"/>
    <w:rsid w:val="005F0563"/>
    <w:rsid w:val="005F19BE"/>
    <w:rsid w:val="00610590"/>
    <w:rsid w:val="00640989"/>
    <w:rsid w:val="00650288"/>
    <w:rsid w:val="0065033F"/>
    <w:rsid w:val="00654936"/>
    <w:rsid w:val="006809F0"/>
    <w:rsid w:val="00695A3D"/>
    <w:rsid w:val="006D4F2B"/>
    <w:rsid w:val="006E3E67"/>
    <w:rsid w:val="00760387"/>
    <w:rsid w:val="0076430B"/>
    <w:rsid w:val="00784CD1"/>
    <w:rsid w:val="007927D7"/>
    <w:rsid w:val="007B6162"/>
    <w:rsid w:val="007E2BA5"/>
    <w:rsid w:val="0080787D"/>
    <w:rsid w:val="00837504"/>
    <w:rsid w:val="00882F86"/>
    <w:rsid w:val="008A413E"/>
    <w:rsid w:val="009015C3"/>
    <w:rsid w:val="00907C67"/>
    <w:rsid w:val="00935B53"/>
    <w:rsid w:val="00953849"/>
    <w:rsid w:val="0096371F"/>
    <w:rsid w:val="009717C1"/>
    <w:rsid w:val="00983B34"/>
    <w:rsid w:val="009B66C6"/>
    <w:rsid w:val="009D31F7"/>
    <w:rsid w:val="009E18D7"/>
    <w:rsid w:val="009E2BBD"/>
    <w:rsid w:val="00A15044"/>
    <w:rsid w:val="00A254F5"/>
    <w:rsid w:val="00A60E77"/>
    <w:rsid w:val="00AF62DD"/>
    <w:rsid w:val="00B108C0"/>
    <w:rsid w:val="00B15842"/>
    <w:rsid w:val="00B30EBC"/>
    <w:rsid w:val="00B43B14"/>
    <w:rsid w:val="00B67506"/>
    <w:rsid w:val="00BA6551"/>
    <w:rsid w:val="00BC3887"/>
    <w:rsid w:val="00BD58B8"/>
    <w:rsid w:val="00BD79E8"/>
    <w:rsid w:val="00BF3E65"/>
    <w:rsid w:val="00BF539E"/>
    <w:rsid w:val="00C048E7"/>
    <w:rsid w:val="00C327B6"/>
    <w:rsid w:val="00C337B9"/>
    <w:rsid w:val="00C73FE7"/>
    <w:rsid w:val="00C74BF0"/>
    <w:rsid w:val="00C76A91"/>
    <w:rsid w:val="00C77CBD"/>
    <w:rsid w:val="00C863C2"/>
    <w:rsid w:val="00C95457"/>
    <w:rsid w:val="00CC1989"/>
    <w:rsid w:val="00CC5067"/>
    <w:rsid w:val="00CD781C"/>
    <w:rsid w:val="00CF638E"/>
    <w:rsid w:val="00D23166"/>
    <w:rsid w:val="00D30296"/>
    <w:rsid w:val="00D85F79"/>
    <w:rsid w:val="00DA6EA7"/>
    <w:rsid w:val="00DB5C84"/>
    <w:rsid w:val="00DC03CB"/>
    <w:rsid w:val="00DC0720"/>
    <w:rsid w:val="00DE6EE6"/>
    <w:rsid w:val="00E263F7"/>
    <w:rsid w:val="00E65AE0"/>
    <w:rsid w:val="00E95E88"/>
    <w:rsid w:val="00EF156E"/>
    <w:rsid w:val="00F324C8"/>
    <w:rsid w:val="00F34EFA"/>
    <w:rsid w:val="00FA01FF"/>
    <w:rsid w:val="00FA3BCA"/>
    <w:rsid w:val="00FA5DD3"/>
    <w:rsid w:val="00FB2F06"/>
    <w:rsid w:val="00FB3F55"/>
    <w:rsid w:val="00FC221D"/>
    <w:rsid w:val="00FF2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51189-5CDA-45C9-B51F-26C2D232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76A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6A91"/>
    <w:rPr>
      <w:sz w:val="20"/>
      <w:szCs w:val="20"/>
    </w:rPr>
  </w:style>
  <w:style w:type="character" w:styleId="Appelnotedebasdep">
    <w:name w:val="footnote reference"/>
    <w:basedOn w:val="Policepardfaut"/>
    <w:uiPriority w:val="99"/>
    <w:semiHidden/>
    <w:unhideWhenUsed/>
    <w:rsid w:val="00C76A91"/>
    <w:rPr>
      <w:vertAlign w:val="superscript"/>
    </w:rPr>
  </w:style>
  <w:style w:type="paragraph" w:styleId="En-tte">
    <w:name w:val="header"/>
    <w:basedOn w:val="Normal"/>
    <w:link w:val="En-tteCar"/>
    <w:uiPriority w:val="99"/>
    <w:unhideWhenUsed/>
    <w:rsid w:val="00596EAA"/>
    <w:pPr>
      <w:tabs>
        <w:tab w:val="center" w:pos="4536"/>
        <w:tab w:val="right" w:pos="9072"/>
      </w:tabs>
      <w:spacing w:after="0" w:line="240" w:lineRule="auto"/>
    </w:pPr>
  </w:style>
  <w:style w:type="character" w:customStyle="1" w:styleId="En-tteCar">
    <w:name w:val="En-tête Car"/>
    <w:basedOn w:val="Policepardfaut"/>
    <w:link w:val="En-tte"/>
    <w:uiPriority w:val="99"/>
    <w:rsid w:val="00596EAA"/>
  </w:style>
  <w:style w:type="paragraph" w:styleId="Pieddepage">
    <w:name w:val="footer"/>
    <w:basedOn w:val="Normal"/>
    <w:link w:val="PieddepageCar"/>
    <w:uiPriority w:val="99"/>
    <w:unhideWhenUsed/>
    <w:rsid w:val="00596E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6EAA"/>
  </w:style>
  <w:style w:type="character" w:styleId="Lienhypertexte">
    <w:name w:val="Hyperlink"/>
    <w:basedOn w:val="Policepardfaut"/>
    <w:uiPriority w:val="99"/>
    <w:unhideWhenUsed/>
    <w:rsid w:val="00FB3F55"/>
    <w:rPr>
      <w:color w:val="0000FF" w:themeColor="hyperlink"/>
      <w:u w:val="single"/>
    </w:rPr>
  </w:style>
  <w:style w:type="character" w:styleId="Lienhypertextesuivivisit">
    <w:name w:val="FollowedHyperlink"/>
    <w:basedOn w:val="Policepardfaut"/>
    <w:uiPriority w:val="99"/>
    <w:semiHidden/>
    <w:unhideWhenUsed/>
    <w:rsid w:val="00FB3F55"/>
    <w:rPr>
      <w:color w:val="800080" w:themeColor="followedHyperlink"/>
      <w:u w:val="single"/>
    </w:rPr>
  </w:style>
  <w:style w:type="paragraph" w:styleId="Paragraphedeliste">
    <w:name w:val="List Paragraph"/>
    <w:basedOn w:val="Normal"/>
    <w:uiPriority w:val="34"/>
    <w:qFormat/>
    <w:rsid w:val="00FB3F55"/>
    <w:pPr>
      <w:ind w:left="720"/>
      <w:contextualSpacing/>
    </w:pPr>
  </w:style>
  <w:style w:type="character" w:styleId="Marquedecommentaire">
    <w:name w:val="annotation reference"/>
    <w:basedOn w:val="Policepardfaut"/>
    <w:uiPriority w:val="99"/>
    <w:semiHidden/>
    <w:unhideWhenUsed/>
    <w:rsid w:val="00BC3887"/>
    <w:rPr>
      <w:sz w:val="16"/>
      <w:szCs w:val="16"/>
    </w:rPr>
  </w:style>
  <w:style w:type="paragraph" w:styleId="Commentaire">
    <w:name w:val="annotation text"/>
    <w:basedOn w:val="Normal"/>
    <w:link w:val="CommentaireCar"/>
    <w:uiPriority w:val="99"/>
    <w:semiHidden/>
    <w:unhideWhenUsed/>
    <w:rsid w:val="00BC3887"/>
    <w:pPr>
      <w:spacing w:line="240" w:lineRule="auto"/>
    </w:pPr>
    <w:rPr>
      <w:sz w:val="20"/>
      <w:szCs w:val="20"/>
    </w:rPr>
  </w:style>
  <w:style w:type="character" w:customStyle="1" w:styleId="CommentaireCar">
    <w:name w:val="Commentaire Car"/>
    <w:basedOn w:val="Policepardfaut"/>
    <w:link w:val="Commentaire"/>
    <w:uiPriority w:val="99"/>
    <w:semiHidden/>
    <w:rsid w:val="00BC3887"/>
    <w:rPr>
      <w:sz w:val="20"/>
      <w:szCs w:val="20"/>
    </w:rPr>
  </w:style>
  <w:style w:type="paragraph" w:styleId="Objetducommentaire">
    <w:name w:val="annotation subject"/>
    <w:basedOn w:val="Commentaire"/>
    <w:next w:val="Commentaire"/>
    <w:link w:val="ObjetducommentaireCar"/>
    <w:uiPriority w:val="99"/>
    <w:semiHidden/>
    <w:unhideWhenUsed/>
    <w:rsid w:val="00BC3887"/>
    <w:rPr>
      <w:b/>
      <w:bCs/>
    </w:rPr>
  </w:style>
  <w:style w:type="character" w:customStyle="1" w:styleId="ObjetducommentaireCar">
    <w:name w:val="Objet du commentaire Car"/>
    <w:basedOn w:val="CommentaireCar"/>
    <w:link w:val="Objetducommentaire"/>
    <w:uiPriority w:val="99"/>
    <w:semiHidden/>
    <w:rsid w:val="00BC3887"/>
    <w:rPr>
      <w:b/>
      <w:bCs/>
      <w:sz w:val="20"/>
      <w:szCs w:val="20"/>
    </w:rPr>
  </w:style>
  <w:style w:type="paragraph" w:styleId="Textedebulles">
    <w:name w:val="Balloon Text"/>
    <w:basedOn w:val="Normal"/>
    <w:link w:val="TextedebullesCar"/>
    <w:uiPriority w:val="99"/>
    <w:semiHidden/>
    <w:unhideWhenUsed/>
    <w:rsid w:val="00BC38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3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41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bernard.veron@wanado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fcontemporain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9B51-6563-461A-BAE6-9061277C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1528</Words>
  <Characters>8404</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FORTUIT Isabelle</cp:lastModifiedBy>
  <cp:revision>2</cp:revision>
  <dcterms:created xsi:type="dcterms:W3CDTF">2022-05-12T10:33:00Z</dcterms:created>
  <dcterms:modified xsi:type="dcterms:W3CDTF">2022-05-12T10:33:00Z</dcterms:modified>
</cp:coreProperties>
</file>